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FF" w:rsidRPr="002F3BFF" w:rsidRDefault="002F3BFF" w:rsidP="002F3BFF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:rsidR="002F3BFF" w:rsidRPr="002F3BFF" w:rsidRDefault="002F3BFF" w:rsidP="002F3BFF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2018/2019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Z.z</w:t>
      </w:r>
      <w:proofErr w:type="spellEnd"/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5165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s materskou školou Hrabkov 159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Hrabkov 159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+421517956161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zshrabkov@zshrabkov.edu.sk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zshrabkov.edupage.org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Hrabkov</w:t>
            </w:r>
          </w:p>
        </w:tc>
      </w:tr>
    </w:tbl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666"/>
        <w:gridCol w:w="1462"/>
        <w:gridCol w:w="3168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PaedDr.Radoslav</w:t>
            </w:r>
            <w:proofErr w:type="spellEnd"/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Ruščák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051/7956161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zshrabkov@zshrabkov.edu.sk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Monika </w:t>
            </w:r>
            <w:proofErr w:type="spellStart"/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Joščáková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051/7956134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zshrabkov@zshrabkov.edu.sk</w:t>
            </w:r>
          </w:p>
        </w:tc>
      </w:tr>
    </w:tbl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715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Aurélia </w:t>
            </w:r>
            <w:proofErr w:type="spellStart"/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Vasočáková</w:t>
            </w:r>
            <w:proofErr w:type="spellEnd"/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Erika </w:t>
            </w:r>
            <w:proofErr w:type="spellStart"/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Aronová</w:t>
            </w:r>
            <w:proofErr w:type="spellEnd"/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Šelembová</w:t>
            </w:r>
            <w:proofErr w:type="spellEnd"/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Centková</w:t>
            </w:r>
            <w:proofErr w:type="spellEnd"/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Hovanová</w:t>
            </w:r>
            <w:proofErr w:type="spellEnd"/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Heldák</w:t>
            </w:r>
            <w:proofErr w:type="spellEnd"/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Matvejová</w:t>
            </w:r>
            <w:proofErr w:type="spellEnd"/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Monika </w:t>
            </w:r>
            <w:proofErr w:type="spellStart"/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Aronová</w:t>
            </w:r>
            <w:proofErr w:type="spellEnd"/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Galdun</w:t>
            </w:r>
            <w:proofErr w:type="spellEnd"/>
          </w:p>
        </w:tc>
      </w:tr>
    </w:tbl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0"/>
        <w:gridCol w:w="1731"/>
        <w:gridCol w:w="3295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PK humanitných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K. </w:t>
            </w:r>
            <w:proofErr w:type="spellStart"/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Cehelská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SJL, ANJ, NEJ, DEJ, OBN, NBV, VYV, HUV, VYU,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prírodovedných predmetov a telesnej výchovy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M. Toman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MAT, INF, FYZ, CHE, BIO, GEG, THD, TSV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 pre primárne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A. </w:t>
            </w:r>
            <w:proofErr w:type="spellStart"/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Vasočáková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všetky predmety primárneho vzdelávania</w:t>
            </w:r>
          </w:p>
        </w:tc>
      </w:tr>
    </w:tbl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1b"/>
      <w:bookmarkEnd w:id="2"/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b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 </w:t>
      </w: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65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 </w:t>
      </w: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9 </w:t>
      </w: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( dve triedy spojené )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240"/>
        <w:gridCol w:w="240"/>
        <w:gridCol w:w="240"/>
        <w:gridCol w:w="240"/>
        <w:gridCol w:w="300"/>
        <w:gridCol w:w="240"/>
        <w:gridCol w:w="240"/>
        <w:gridCol w:w="300"/>
        <w:gridCol w:w="300"/>
        <w:gridCol w:w="648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mimo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</w:tbl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c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 ZŠ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zapísaných prvákov k 30.6.2018: </w:t>
      </w:r>
      <w:r w:rsidRPr="002F3BF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4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Skutočný počet žiakov 1.ročníka k 15.9.2018: 4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detí s odloženou školskou dochádzkou: </w:t>
      </w:r>
      <w:r w:rsidRPr="002F3BFF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0</w:t>
      </w:r>
      <w:bookmarkStart w:id="5" w:name="e1c"/>
      <w:bookmarkStart w:id="6" w:name="1d"/>
      <w:bookmarkEnd w:id="5"/>
      <w:bookmarkEnd w:id="6"/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d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283"/>
        <w:gridCol w:w="549"/>
        <w:gridCol w:w="575"/>
        <w:gridCol w:w="738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</w:tr>
    </w:tbl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e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71"/>
        <w:gridCol w:w="466"/>
        <w:gridCol w:w="468"/>
        <w:gridCol w:w="530"/>
        <w:gridCol w:w="464"/>
        <w:gridCol w:w="468"/>
        <w:gridCol w:w="441"/>
        <w:gridCol w:w="468"/>
        <w:gridCol w:w="503"/>
        <w:gridCol w:w="518"/>
        <w:gridCol w:w="490"/>
        <w:gridCol w:w="426"/>
        <w:gridCol w:w="468"/>
        <w:gridCol w:w="520"/>
        <w:gridCol w:w="508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NBV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2F3BFF" w:rsidRPr="002F3BFF" w:rsidRDefault="002F3BFF" w:rsidP="002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68"/>
        <w:gridCol w:w="468"/>
        <w:gridCol w:w="793"/>
        <w:gridCol w:w="461"/>
        <w:gridCol w:w="528"/>
        <w:gridCol w:w="508"/>
        <w:gridCol w:w="500"/>
        <w:gridCol w:w="480"/>
        <w:gridCol w:w="453"/>
        <w:gridCol w:w="501"/>
        <w:gridCol w:w="493"/>
        <w:gridCol w:w="495"/>
        <w:gridCol w:w="468"/>
        <w:gridCol w:w="417"/>
        <w:gridCol w:w="473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NJ1roč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NJ5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RHF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SVP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2F3BFF" w:rsidRPr="002F3BFF" w:rsidRDefault="002F3BFF" w:rsidP="002F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509"/>
        <w:gridCol w:w="468"/>
        <w:gridCol w:w="464"/>
        <w:gridCol w:w="460"/>
        <w:gridCol w:w="466"/>
        <w:gridCol w:w="498"/>
        <w:gridCol w:w="485"/>
        <w:gridCol w:w="508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ZEM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9" w:name="e1e"/>
      <w:bookmarkEnd w:id="9"/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666"/>
        <w:gridCol w:w="1865"/>
        <w:gridCol w:w="2155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1579"/>
        <w:gridCol w:w="1919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 5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57,4 %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 5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64,4 %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T9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52,1 %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T9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65,8 %</w:t>
            </w:r>
          </w:p>
        </w:tc>
      </w:tr>
    </w:tbl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0" w:name="1f"/>
      <w:bookmarkEnd w:id="10"/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Odbory a učebné plány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Učebné plány sú uplatňované v súlade s pokynmi MŠVVaŠ SR a POP na rok 2018/2019.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648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</w:tbl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1" w:name="e1f"/>
      <w:bookmarkEnd w:id="11"/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Nepovinné predmety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tomto školskom roku neboli žiadne nepovinné predmety.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Rozširujúce hodiny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974"/>
        <w:gridCol w:w="974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ISCED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ISCED 2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3B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</w:tbl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Štruktúra tried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1. stupni ZŠ ( primárne vzdelávanie ) sa učí v dvoch triedach - spojený 1. a 3. ročník, 2. a 4. ročník.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2. stupni ZŚ ( nižšie sekundárne vzdelávanie ) sa učí v každom ročníku v jednej triede - spolu 5 tried.</w:t>
      </w:r>
      <w:bookmarkStart w:id="12" w:name="1g"/>
      <w:bookmarkEnd w:id="12"/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g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290"/>
        <w:gridCol w:w="2587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3" w:name="e1g"/>
      <w:bookmarkEnd w:id="13"/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1944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</w:tr>
    </w:tbl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Predmety vyučované nekvalifikovane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Odbornosť vyučovania je zabezpečená na 80 %.</w:t>
      </w:r>
      <w:bookmarkStart w:id="14" w:name="1h"/>
      <w:bookmarkEnd w:id="14"/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h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2267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i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Prehľad výsledkov súťaží a olympiád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Žiaci sa zapojili do veľkého množstva súťaží. Na takúto veľkosť školy - počet žiakov a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ped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zamestnancov - až nadpriemerne. ( viď nasledujúci bod ) Škola v tomto školskom roku nedosiahla žiadny výraznejší úspech v olympiádach.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7" w:name="e1i"/>
      <w:bookmarkEnd w:id="17"/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Matematická olympiáda- obvodové kolo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Pytagoriáda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obvodové kolo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Maks</w:t>
      </w:r>
      <w:proofErr w:type="spellEnd"/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Klokan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Botanikiáda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krajské kolo na PF UPJŠ Košice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Žiacka liga družstiev v streľbe -družstvo A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Žiacka liga družstiev v streľbe - družstvo B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Malý futbal - obvodové kolo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Futbalový turnaj starších žiakov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Hviezdoslavov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kubín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obv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kolo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Cezpoľný beh - obvodová súťaž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Týždeň mobility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Týždeň cudzích jazykov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Burza kníh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8" w:name="1j"/>
      <w:bookmarkEnd w:id="18"/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tomto školskom roku sa škola nezapojila do žiadneho projektu. Hlavným dôvodom bolo, že výzvy mali také podmienky, ktoré sme my, ako malá škola, nemohli splniť. ( z dôvodu počtu žiakov, alebo z dôvodu spoluúčasti )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9" w:name="e1j"/>
      <w:bookmarkStart w:id="20" w:name="1k"/>
      <w:bookmarkEnd w:id="19"/>
      <w:bookmarkEnd w:id="20"/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šk. roku 2018/2019 nebola uskutočnená inšpekčná kontrola.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1" w:name="e1k"/>
      <w:bookmarkStart w:id="22" w:name="1l"/>
      <w:bookmarkEnd w:id="21"/>
      <w:bookmarkEnd w:id="22"/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l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sk-SK"/>
        </w:rPr>
        <w:t>Priestorové a materiálno-technické podmienky školy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a) Priestorové podmienky školy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používaných miestností a ich stav k 30.6.2019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sk-SK"/>
        </w:rPr>
        <w:t>Názov Počet Kapacita(ž) Technický stav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Triedy 7 200 Dobrý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Laboratória 0 0 -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Odborné učebne 1 30 Dobrý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Dielne 1 15 Dobrý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Počítačová trieda 1 16 Dobrý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I-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Beam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učebňa 3 20 3 kmeňových triedach - dobrý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Gym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rozcvič. 1 Čiastočne vyhovujúci- priebežné zakupovanie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športového náradia a náčinia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Bazén 0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Ihrisko asfaltové 1 Nevyhovujúce rozmerovo,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Vzimných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mesiacoch ako klzisko.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Multifunkčné ihrisko 1 Dobrý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oddelenia ŠKD 1 20 Dobrý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sk-SK"/>
        </w:rPr>
        <w:t>b, Materiálne podmienky školy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Budova školy: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Budova školy je po rekonštrukcii v dobrom technickom stave. Chýbajú priestory pre kabinety.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Stav žiackej knižnice: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priestoroch školy sa nachádza spoločná obecná a školská knižnica. Stav knižných jednotiek sa nezmenil. Knižný fond je však naďalej nedostatočný a nevyhnutne potrebuje doplniť o novú modernú literatúru, ktorá by pritiahla detí k čítaniu. Je potrebné rozšíriť ponuku podujatí a knižničných aktivít pre jej zatraktívnenie. Napriek tomu sme venovali pozornosť rastu čitateľskej gramotnosti , sledovali sme rast frekvencie výpožičiek , v priestoroch knižnice a priľahlej triedy (I.A a III.A ), knižnú burzu, súťaže pre deti MŠ a žiakov I. stupňa ZŠ, čitateľské aktivity ŠKD.K využívaniu dostupných knižných fondov sme viedli žiakov II. stupňa cestou vyučujúcich SJL. Žiaci mali možnosť využívať knižný fond aj k tvorbe projektov, ktoré sú k dispozícií v školskej knižnici.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Vybavenie PC učebne: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Počítačová učebňa je vybavená 16 počítačmi pre žiakov a jedným centrálnym učiteľským počítačom, dataprojektorom, počítačovými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stolami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so stoličkami V učebni sú vstavané skrine s uzamykateľnými skrinkami pre vyučujúcich, žiacke stoly so stoličkami. Počítače sú pripojené na internet. Všetky triedy sú pripojené na internet. V popoludňajších hodinách sa počítačová učebňa využívala podľa potreby pre činnosť krúžkov a ŠKD. Správca siete zabezpečoval prevádzku počítačov, sledoval ich využitie a dodržiavanie ochrany pred zneužitím.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Vybavenie interaktívnej učebne: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Samostatnú miestnosť pre interaktívnu učebňu nemáme. 3 interaktívne tabule sa využívajú v kmeňových triedach.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Vybavenie gymnastickej </w:t>
      </w:r>
      <w:proofErr w:type="spellStart"/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rozcvičovne</w:t>
      </w:r>
      <w:proofErr w:type="spellEnd"/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a ihrísk: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Gymnastická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rozcvičovňa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 súčasnosti dostatočne spĺňa podmienky pre výučbu telesnej výchovy (s obmedzením pre loptové hry) a pre potreby športových , pohybových a technicko-branných krúžkov, rôzne pohybové aktivity žiakov, prípravu na športové súťaže. Slúži aj na športové aktivity mládeže a občanov obce Hrabkov v súlade s usmernením zriaďovateľa. Výborné podmienky poskytuje multifunkčné športové ihrisko. Asfaltové ihrisko sa v zimnom období využíva ako klzisko. Postupne sa revitalizuje školský areál tak, aby boli vytvorené možnosti pre športové a rôzne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mimovyučovacie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aktivity žiakov školy a deti materskej školy počas celého roka.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Vybavenie školských zariadení : MŠ, ŠKD, ZŠS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Materská škola svojím vybavením spĺňa požiadavky kladené na zabezpečenie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predprimárného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vzdelávania detí. Zariadenie školského stravovania zodpovedá požadovaným hygienickým normám a svojím vybavením spĺňa požadované kritéria na prevádzku. ŠKD má vytvorené výborné podmienky pre svoju činnosť, jeho vybavenie sa realizuje z vlastných zdrojov.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Zriaďovateľ, obec Hrabkov, venuje sústavnú pozornosť materiálno-technickému zabezpečeniu školských zariadení, vytváraniu dobrého pracovného a vzdelávacieho prostredia.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Spôsob realizácie údržby v škole , opatrenia na úsporu energií: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Základnú údržbu v škole, vrátane školských zariadení, realizuje školník. Škola zmluvne zabezpečuje údržbu a revízie ELI, bleskozvodov, plynových kotlov a komínov. V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náväznosti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na prevedené revízie ELI boli odstránené všetky zistené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závady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 v súlade s platnými normami boli vymenené elektrické rozvádzače. Škola je komplexne zateplená. Spotreba zemného plynu však zodpovedá poveternostným podmienkam a dĺžke vykurovacieho obdobia. V budúcnosti bude potrebné uvažovať o termoregulácií v časti základnej školy a zabudovaniu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termoregulátorov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 triedach a kanceláriách.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3" w:name="e1l"/>
      <w:bookmarkStart w:id="24" w:name="1m"/>
      <w:bookmarkEnd w:id="23"/>
      <w:bookmarkEnd w:id="24"/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m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viď Príloha 1</w:t>
      </w:r>
      <w:bookmarkStart w:id="25" w:name="e1m"/>
      <w:bookmarkStart w:id="26" w:name="1n"/>
      <w:bookmarkEnd w:id="25"/>
      <w:bookmarkEnd w:id="26"/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n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Plnenie stanoveného cieľa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Strategické ciele školy a vyhodnotenie ich plnenia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sk-SK"/>
        </w:rPr>
        <w:t>Oblasť výchovy a vzdelávania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Skvalitňovať výchovno-vzdelávací proces a výchovné pôsobenie školy. Hlavné ciele školy v oblasti humanizácie výchovno-vzdelávacieho procesu vychádzajú z profilácie absolventov I. a II. stupňa našej školy uvedenej v školskom vzdelávacom programe: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Absolvent I. stupňa ( ISCED1 ) </w:t>
      </w: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by mal mať osvojené základy čitateľskej, pisateľskej, matematickej prírodovednej a kultúrnej gramotnosti a mal by zvládať primerané základy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digitalných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kompetencií. Mal by vedieť vyhľadávať a spracovávať informácie z rôznych dostupných zdrojov a tie následne využiť pri príprave na vyučovanie. Mal by mať osvojené základy prvého cudzieho jazyka na primeranej úrovni. Byť schopný vnímať umenie , ceniť si a rešpektovať kultúrno-historické dedičstvo a ľudové tradície späté s regiónom , v ktorom žije. Starať sa a zodpovedať na primeranej úrovni o svoje psychické a fyzické zdravie, byť schopný vytvárať dobré medziľudské vzťahy, vážiť si sám seba i druhých ľudí a vedieť vyjadriť svoj názor. Cieľavedome sa starať a chrániť životné prostredie na miestnej úrovni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Absolvent II. stupňa ( ISCED2 ) </w:t>
      </w: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by mal byť komunikatívny, dobre ovládať slovenský jazyk, prvý cudzí jazyk a na dobrej úrovni základy druhého cudzieho jazyka. Starať sa o kultúru svojho písomného a ústneho prejavu. Vytvárať dobré medziľudské vzťahy, dbať o zdravý spôsob života, vážiť si sám seba a aj iných, byť usilovný, svedomitý, čestný a samostatný. Uplatniť princíp autonómneho učenia,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schopný vyhľadávať, hodnotiť, poznať a využívať pri učení rôzne zdroje informácií, poznať metódy prírodných vied, diskutovať o prírodovedných otázkach a presadzovať ekologické prístupy v každodennom živote.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Základným cieľom v komplexnom vzdelávaní bolo v školskom roku 2018/2019 zvyšovanie úrovne čitateľskej gramotnosti žiakov. Metodické orgány školy realizovali dielčie úlohy zamerané na rozvíjanie čitateľskej gramotnosti.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Učitelia viedli a usmerňovali žiakov k rozširovaniu poznatkov a vedomosti čítaním krásnej literatúry, dostupnej popularizačnej literatúry, encyklopédií, tlače, časopisov a pod.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Využívali sme interaktívnu tabuľu, internet, počítače, multimediálne programy na vyučovacích hodinách, tvorbu triednych projektov. Uskutočnili sa aktivity v školskej knižnici.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Skvalitňovanie výučby slovenského jazyka: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Formovali sme pozitívny vzťah k spisovnému a zároveň materinskému jazyku, kultivovanému jazykovému prejavu v písomnej i hovorovej forme. Ale aj úcte k používanej nárečovej komunikácií s dôrazom na bohatstvo jazyka v rôznych formách.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Skvalitňovanie výučby CJ: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Škola zabezpečuje získavanie komunikačných kompetencií v dvoch cudzích jazykoch ( anglický jazyk a nemecký jazyk ).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Skvalitňovanie výučby matematiky: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Základným cieľom bolo upevňovanie pozitívneho vzťahu k predmetu, poznaniu väzieb medzi matematikou a inými prírodnými vedami, rozvíjanie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medzipredmetových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vzťahov. Vysvetľovali sme význam matematiky v rôznych vedeckých odboroch a profesiách, ako aj bežnom praktickom živote. Pri zapájaní žiakov do súťaži sme sledovali, aby súťažiaci, žiaci našej školy, mali radosť z dosiahnutých výsledkov v učení a svojich úspechov v súťažiach.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Rozvíjanie digitálnych kompetencií: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Cieľom školy je, aby všetci končiaci absolventi školy nadobudli požadované digitálne kompetencie.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Rozvíjanie telesnej a športovej výchovy: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Škola ma vytvorené dobré podmienky na rozvoj pohybových aktivít v čase vyučovania i mimo neho. Gymnastická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rozcvičovňa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poskytuje dostatok možnosti na športové vyžitie žiakov školy, detí materskej školy a činnosť športových a branných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krúžkov.Rôzne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športové aktivity sa realizovali na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viacučelovom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ihrisku a na asfaltovom tenisovom ihrisku.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Uplatňovaním netradičných foriem výučby , propagáciou nových a pre žiakov príťažlivých športových činností v rámci výberových tematických celkov sme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zatraktivňovali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 popularizovali výučbu telesnej výchovy.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Škola sa aktívne zapájala do rôznych športových súťaží. Učitelia viedli žiakov k samostatnosti, angažovanosti pri organizovaní a zabezpečení športových turnajov na škole.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Rozvíjanie dopravnej výchovy: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Vzdelávanie a výchovné ciele v dopravnej výchove boli cielene zamerané na 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správneho správania sa v dopravných situáciách ako chodci, cyklisti, cestujúci v dopravných prostriedkoch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osvojenia si základov a spôsobov poskytovania prvej pomoci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zvládnutia správnych návykov a zručnosti pri jazde na bicykli, kolieskových korčuliach, kolobežke a pod.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zvládnutie krízových situácií, schopnosť rýchlej a rozumnej komunikácie so záchrannými zložkami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Prvky dopravnej výchovy boli implementované do obsahu jednotlivých predmetov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Podporovanie osobnostného a sociálneho rozvoja žiakov: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edukačnom procese sme sa sústredili na osvojovanie si pozitívneho hodnotového systému, prosociálneho správania, emocionálnej inteligencie, sociálnych a životných zručnosti. Posilňovali sme korektný a vzájomne rešpektujúci vzťah učiteľov a žiakov. Všetkých zamestnancov školy, žiakov školy a detí materskej školy. Formoval sa pekný vzťah žiakov školy a detí materskej školy.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Dôraz sme kládli na pozitívne hodnotenie a klasifikáciu žiakov , na humanizáciu výchovno-vzdelávacieho procesu.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 tematických výchovno-vzdelávacích plánoch a v zaradených prierezových témach v jednotlivých predmetoch, najmä na hodinách občianskej náuky, sme realizovali aktivity zamerané na posilňovanie tolerancie, na podstatu negatívnych prejavov rasizmu, antisemitizmu, xenofóbie. Na podporu zdravého štýlu života a prevenciu drogových závislosti, prístupnými formami </w:t>
      </w: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sme realizovali úlohy vo výchove k manželstvu a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rodičovstvu.Zapájali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sme sa do aktivít zameraných na ochranu zdravia.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Upevňovali sme pozitívny vzťah žiakov k vlastnej rodine, blízkym a spoluobčanom. Propagovali sme a primeranou formou približovali žiakom a deťom kultúrne tradície našich obcí, mikroregiónu a regiónu Šariš. Historické dedičstvo a kultúrne bohatstva kraja, v ktorom žijeme a pracujeme.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Rozširovali sme činnosť dobré fungujúceho školského parlamentu.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Rozvíjanie environmentálneho povedomia: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Poloha školy, nachádzajúcej sa v peknom prírodnom prostredí, pod masívom Braniska, Čiernou horou a Roháčkou determinuje úlohy zaväzujúce k formovaniu a rozvíjaniu kladného a zodpovedného postoja a pozitívneho vzťahu k prírode, ochrane prírodných útvarov, miestnej flóry a fauny. Žiaci školy sa v rámci možností starajú o chránené nálezisko „ Skalka“ a prírodný útvar „Hríb“. Pozitívny vzťah k prírode sme formovali aj počas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OŽaZ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LVVK, školských výletov a pod.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Vytváranie kvalitných podmienok pre žiakov so špeciálnymi výchovno-vzdelávacími potrebami: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Škola poskytuje možnosť kvalitného vzdelávania žiakovi s nadaním a žiakom s poruchami učenia.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Pedagogickí zamestnanci vyučovali žiakov so špeciálno-pedagogickými potrebami podľa IVVP a viedli agendu individuálne začlenených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žiakov.Škola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spolupracovala s CPPPaP Prešov. Zvyšovala sa úroveň spolupráce triedneho učiteľa, výchovného poradcu školy, príslušného učiteľa a rodiča.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Talentovaný žiak bol cielene vedený pri príprave na súťaže a olympiádu.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sk-SK"/>
        </w:rPr>
        <w:t>Personálna oblasť: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Snažili sme sa zabezpečiť vysokú odbornosť pedagogických zamestnancov školy s dôrazom na ich ďalšie celoživotné vzdelávanie zamerané na modernizáciu vzdelávania. Základným kritériom zvyšovania kvality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výchovno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vzdelávacieho procesu a tým aj kvality školy je tvorivý, flexibilný a odborne fundovaný pedagogický zbor schopný aplikovať ciele a zámery školskej politiky v súlade so štátnym a školským vzdelávacím programom. Len odborne zdatný, tvorivý a angažovaný pedagóg je nositeľom obsahovej </w:t>
      </w: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reformy v škole. Vzhľadom k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momementálnej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situácii vo financovaní regionálneho školstva, keď normatív nezohľadňuje v plnej miere osobné náklady na viac kvalifikovaných a odborne zdatných učiteľov, nezúčastňovali sa učitelia nového vzdelávania.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Venovali sme sa: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Vytváraniu efektívne pôsobiaceho motivačného prostredia a priaznivej sociálnej klímy v škole.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Dobré pracovné podmienky, pozitívna pracovná klíma, porozumenie , akceptácia a tímová spolupráca sú východiskami k splneniu úloh školskej reformy. Zorganizovali sme spoločné športové a spoločenské akcie.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Náročnú prácu všetkých zamestnancov sme oceňovali podľa možnosti školy v súlade so schváleným systémom , kritériami hodnotenia.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sk-SK"/>
        </w:rPr>
        <w:t>Materiálno-technická oblasť: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Zodpovedne sme pristupovali k finančnému hospodáreniu školy, pridelené finančné prostriedky zo štátneho rozpočtu sme vynakladali efektívne, pokračovali sme v systéme úsporných opatrení najmä pri prevádzkových nákladov školy.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7" w:name="e1n"/>
      <w:bookmarkStart w:id="28" w:name="1o"/>
      <w:bookmarkEnd w:id="27"/>
      <w:bookmarkEnd w:id="28"/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o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Úspechy a nedostatky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Silné stránky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a) Komplexné zrekonštruované priestory školy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b) Estetická úroveň exteriéru a interiéru školy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c) Spojenie základnej školy a školských zariadení v jednom komplexe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d) Cielene budovaný exteriér školy s športovým a oddychovým zázemím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e) Kvalifikovaní učitelia s odbornosťou vyučovania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f) Dobrá počítačová gramotnosť všetkých pedagogických zamestnancov školy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g)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Kvalifkovaný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manažment školy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h) Dobrá veková štruktúra pedagogických zamestnancov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i) Záujem mladých a začínajúcich pedagógov o prácu v škole a jej prezentáciu navonok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j) Ochota pedagogických ( ale aj nepedagogických zamestnancov) vzdelávať sa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k) Kvalitné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predprimárne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vzdelávanie v materskej škole a súčinnosť základnej a materskej školy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l) Výučba cudzích jazykov od 1. ročníka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m) Starostlivosť o individuálne začlenených žiakov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n) Dobrá vybavenosť školy školským nábytkom- žiacke stoly, lavice , učiteľské katedry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o) Dobrá spolupráca VPŠ, triednych učiteľov a rodičov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p) Dobre pracujúci školský klub detí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q) Zvyšujúca sa úroveň práce školského parlamentu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r) Organizácia základného a zdokonaľovacieho plaveckého výcviku pre žiakov 5. a 6. ročníka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s) Organizácia zimného lyžiarskeho výcviku pre žiakov 2. stupňa ZŠ.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t) Vysoká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zapojenosť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žiakov do vedomostných , športových a technicko-branných súťaží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u) Bohatá tradícia činnosti mladých členov dobrovoľného hasičského zboru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v) Bohatá krúžková činnosť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w) Dlhodobé plnenie projektu Školy podporujúce zdravie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x) Formovanie ekologického myslenia a cítenia žiakov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y) Podpora zriaďovateľa, ktorý rešpektuje a zohľadňuje požiadavky vedenia školy, rodičov a pedagogických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zamestnancov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z) Podpora starostov obcí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Hrabkov,podpora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Rady školy a Rady rodičov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Slabé stránky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a) Nedostatok normatívnych finančných prostriedkov na pokrytie osobných a prevádzkových nákladov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b) Chýbajúce priestory na odborné učebne a kabinety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d) Chýbajúce jazykové laboratórium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e) Obmedzené možnosti čerpania finančných prostriedkov z projektov kvôli nízkemu počtu žiakov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f) Poškodzovanie exteriéru školy, zrekonštruovanej budovy( fasáda), znečisťovanie ihrísk, trávnatých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plôch, donášania odpadu a smetí do areálu školy z obce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g) Slabý záujem niektorých rodičov o vzdelávanie svojich detí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sk-SK"/>
        </w:rPr>
        <w:t>Príležitosti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a) Dobrou propagáciou školy prostredníctvom vyučovacích výsledkov a školských aktivít , tvorivej činnosti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ŠKD, dobrej práce ZŠS stabilizovať počet žiakov školy a detí materskej školy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b) Odborné školenia a kurzy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c) Hľadanie možnosti zapojenia školy do finančné nenáročných projektov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sk-SK"/>
        </w:rPr>
        <w:t>Riziká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a) Výrazný demografický pokles populácie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b) Znižovanie možnosti investovania do obnovy učebných pomôcok a školského nábytku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9" w:name="e1o"/>
      <w:bookmarkStart w:id="30" w:name="1p"/>
      <w:bookmarkEnd w:id="29"/>
      <w:bookmarkEnd w:id="30"/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p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Uplatnenie žiakov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Všetci žiaci končiaci 9. ročník sa dostali na nimi zvolené školy. Úspešnosť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prijimačiek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bola 100 %.</w:t>
      </w:r>
      <w:bookmarkStart w:id="31" w:name="e1p"/>
      <w:bookmarkStart w:id="32" w:name="2a"/>
      <w:bookmarkEnd w:id="31"/>
      <w:bookmarkEnd w:id="32"/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a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proofErr w:type="spellStart"/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Psychohygienické</w:t>
      </w:r>
      <w:proofErr w:type="spellEnd"/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podmienky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Rozvrh hodín bol zostavený v súlade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psychohygienickými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zásadami - rovnomerné rozdelenie vyučovacích predmetov na celý týždeň, počet hodín v jednotlivých dňoch, striedanie vyučovacích predmetov podľa ich náročnosti v jednotlivých dňoch týždňa a počas vyučovacieho dňa, výkonnosť počas týždňa a hygienických hľadísk jednotlivých predmetov.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Vyučovanie v škole začína o 07. 15 hod. v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náväznosti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na dopravné spoje. SAD zabezpečujúce prepravu žiakov z obcí Krížovany a Ovčie. Začiatok vyučovania je v súlade so školským zákonom . Vyučovanie v škole sa realizuje len v dopoludňajších hodinách. V popoludňajších hodinách sa v škole zabezpečuje bohatá činnosť krúžkov, doučovanie a iné aktivity v súčinnosti s prácou školského parlamentu.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Vedenie školy venuje pozornosť dodržiavaniu hygienických noriem, čistote tried, učební, okolia školy, k vytváraniu adekvátnych podmienok pre prácu žiakov, učiteľov a správnych zamestnancov. Škola dbá na dodržovanie hygieny žiakov, k čomu slúžia povinné hygienické vrecúška. Na plnení tejto úlohy sa aktívne podieľa aj školský parlament.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Teplota v triedach je optimálna, je však potrebné doriešiť reguláciu teploty v triedach situovaných na južnú stranu v jarných mesiacoch zabudovaním ventilov s otáčavou hlavicou.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Elektronické zvonenie nepôsobí na žiakov stresujúco.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Odkladanie obuvi a vrchných odevov je riešené samostatnými šatňovými skrinkami. ( každý žiak má vlastnú skrinku a svoj kľúč.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Škola sa nachádza v peknom prostredí, v bezhlukovej zóne. Okolie školy tvorí rozsiahly školský areál s ihriskami , sadom, miestami na oddych a šport.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Udržovanie areálu je zabezpečujú školník, upratovačky a žiaci s učiteľmi. Trávnaté porasty sa pravidelne kosia, ošetrujú sa kríky a ovocné stromy.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Veľkú pozornosť sme venovali estetickej úprave interiéru školy,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estetizácii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tried, učební. Priestory boli vyzdobené projektami, žiackymi prácami, propagačnými a informatívnymi nástenkami vyjadrujúce život školy.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škole sa žiaci učia v 7 triedach . Na I. st. ZŠ sa vyučuje v 2 spojených triedach. Na II. st. ZŠ sa vyučuje v 5 triedach.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školskom roku 2018/2019 bolo 8 integrovaných žiakov v bežných triedach.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priebehu hodnoteného obdobia sa sledovala dochádzka zamestnancov a využitie fondu pracovného času. Neprítomnosť na pracovisku bola viac menej podmienená plnením pracovných povinností - školenia, štúdium zamerané na zvyšovanie odbornosti , pracovné porady, pedagogický dozor počas súťaží žiakov.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Vedenie školy sledovalo efektívne využitie vyučovacieho času.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3" w:name="e2a"/>
      <w:bookmarkStart w:id="34" w:name="2b"/>
      <w:bookmarkEnd w:id="33"/>
      <w:bookmarkEnd w:id="34"/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b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</w:tblGrid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Fenomény sveta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Futbalový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Hravá slovenčina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Pytagoras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 angličtinou okolo sveta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Strelecký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ŠKD</w:t>
            </w:r>
          </w:p>
        </w:tc>
      </w:tr>
      <w:tr w:rsidR="002F3BFF" w:rsidRPr="002F3BFF" w:rsidTr="002F3B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F3BFF" w:rsidRPr="002F3BFF" w:rsidRDefault="002F3BFF" w:rsidP="002F3BF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F3B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Tvorivé dielne</w:t>
            </w:r>
          </w:p>
        </w:tc>
      </w:tr>
    </w:tbl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5" w:name="e2b"/>
      <w:bookmarkStart w:id="36" w:name="2c"/>
      <w:bookmarkEnd w:id="35"/>
      <w:bookmarkEnd w:id="36"/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c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s rodičmi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Spolupráca školy a rodičov je na primeranej úrovni a je zabezpečená cestou Rady rodičov a aj každodenným kontaktom rodičov s triednymi učiteľmi. Rada rodičov (RZ) spolu s vedením školy a pedagogickým zborom spolupracovala pri výchove a vzdelávaní v súlade s požiadavkami školskej reformy, modernizácie a zefektívnenia edukačného procesu a pri zabezpečení ochrany práv dieťaťa v zmysle Deklarácie práv dieťaťa. Rada rodičov oceňovala aktivity školy pri zapájaní žiakov do vedomostných, </w:t>
      </w: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športových súťaži a poskytovala finančné prostriedky na cestovné a ocenenie úspešných žiakov školy. Na veľmi dobrej úrovni je spolupráca s obecnými úradom Hrabkov - ako zriaďovateľom školy.</w:t>
      </w:r>
      <w:bookmarkStart w:id="37" w:name="e2c"/>
      <w:bookmarkStart w:id="38" w:name="2d"/>
      <w:bookmarkEnd w:id="37"/>
      <w:bookmarkEnd w:id="38"/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d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a verejnosti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sk-SK"/>
        </w:rPr>
        <w:t>Subjekty úzkej spolupráce školy: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rodičov -</w:t>
      </w: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ako výkonný orgán zastupujúci rodičov. Bola zabezpečená informovanosť rodičovskej verejnosti o všetkých aktivitách , edukačnom procese a hodnotení žiakov. Prispieva k tomu aj kvalitná internetová stránka školy. Boli vypracované požiadavky na čerpanie finančných prostriedkov z rozpočtu Rady rodičov a zabezpečená ich kontrola. Podporovali sme neformálne stretnutia rodičov na pôde školy.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Rada školy - je samosprávny orgán ustanovený zákonom. Rade školy bol predložený Plán hlavných úloh školy na príslušný školský rok, správa o výsledkoch a podmienkach výchovno-vzdelávacej činnosti školy na vyjadrenie a schválenie, informácie o rozpočte a finančnom hospodárení školy, informácia o plnení Plánu kontinuálneho vzdelávania, tvorbe vnútorných smerníc školy, atď..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Zriaďovateľ: </w:t>
      </w: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Obec Hrabkov vykonáva prenesené kompetencie štátu v oblasti výchovy a vzdelávania a originálne kompetencie v oblasti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predprimárneho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vzdelávania detí materskej školy, výchovného programu v školskom klube detí a zabezpečenia stravovania v Zariadení školského stravovania.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Vzťahy zriaďovateľa a ZŠ s MŠ Hrabkov 159 sú založené na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principe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korektnosti, vzájomnej pomoci a spolupráci.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 úzkej spolupráci sme zabezpečovali chod celej školy, a to po stránke finančnej a materiálnej, najmä z hľadiska vybavenosti školských zariadení, údržby budovy, odstraňovania kolaudačných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závad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revíziách, prevádzkovania multifunkčného ihriska. Spolupracovali sme pri realizovaní športových aktivít mládeže a obyvateľov obce, pri realizácií kultúrnych podujatí obce.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proofErr w:type="spellStart"/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Metodicko</w:t>
      </w:r>
      <w:proofErr w:type="spellEnd"/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 - poradenské centrum Prešov: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Využívali sme ponuky pri ďalšom vzdelávaní pedagogických zamestnancov.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CPPPaP Prešov: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Využívali sme odbornú pomoc špeciálneho pedagóga, školského psychológa.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Úrad práce , sociálnych veci a rodiny.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Stredné školy:</w:t>
      </w: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 Spolupracovali sme pri výbere profesijného zamerania. Rodičia žiakov boli informovaní o možnostiach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individuálných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návštev na SŠ, čo aj využívali.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Spolupracovali sme pri organizovaní besied, neformálnych stretnutí, organizovaní športových súťaží a pod.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Vzájomné vzťahy medzi školou a žiakmi sú na dobrej úrovni. Žiaci chodia do školy bez stresov a zo strany učiteľov sa stretávajú s veľkou ústretovosťou a ochotou pomôcť a poradiť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9" w:name="e2d"/>
      <w:bookmarkStart w:id="40" w:name="x"/>
      <w:bookmarkEnd w:id="39"/>
      <w:bookmarkEnd w:id="40"/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Záver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Vypracoval: PaedDr. Radoslav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Ruščák</w:t>
      </w:r>
      <w:proofErr w:type="spellEnd"/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Hrabkove, 30. augusta 2019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prerokovaná v pedagogickej rade dňa: 30.9.2019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41" w:name="ex"/>
      <w:bookmarkEnd w:id="41"/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Vyjadrenie rady školy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prerokovaná v Rade školy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Schválenie zriaďovateľom školy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Vyjadrenie zriaďovateľa: schvaľujem</w:t>
      </w:r>
    </w:p>
    <w:p w:rsidR="002F3BFF" w:rsidRPr="002F3BFF" w:rsidRDefault="002F3BFF" w:rsidP="002F3BF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p. Jaroslav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Hovančák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proofErr w:type="spellStart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v.r</w:t>
      </w:r>
      <w:proofErr w:type="spellEnd"/>
      <w:r w:rsidRPr="002F3BFF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, starosta obce</w:t>
      </w:r>
    </w:p>
    <w:p w:rsidR="00512EE0" w:rsidRDefault="00512EE0">
      <w:bookmarkStart w:id="42" w:name="_GoBack"/>
      <w:bookmarkEnd w:id="42"/>
    </w:p>
    <w:sectPr w:rsidR="0051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FF"/>
    <w:rsid w:val="002F3BFF"/>
    <w:rsid w:val="0051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A4293-6C40-4888-834A-AB2DCCF7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F3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F3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F3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F3BF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F3BF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F3BF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2F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1</cp:revision>
  <dcterms:created xsi:type="dcterms:W3CDTF">2019-11-14T11:19:00Z</dcterms:created>
  <dcterms:modified xsi:type="dcterms:W3CDTF">2019-11-14T11:21:00Z</dcterms:modified>
</cp:coreProperties>
</file>