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DA5A" w14:textId="77777777" w:rsidR="00A35469" w:rsidRDefault="00D25B30" w:rsidP="00067D7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LATO W MIEŚCIE 2022</w:t>
      </w:r>
    </w:p>
    <w:p w14:paraId="2E62749B" w14:textId="77777777" w:rsidR="00BD6075" w:rsidRPr="008A410E" w:rsidRDefault="00BD6075" w:rsidP="00067D70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ela-Siatka"/>
        <w:tblW w:w="15168" w:type="dxa"/>
        <w:tblInd w:w="-714" w:type="dxa"/>
        <w:tblLook w:val="04A0" w:firstRow="1" w:lastRow="0" w:firstColumn="1" w:lastColumn="0" w:noHBand="0" w:noVBand="1"/>
      </w:tblPr>
      <w:tblGrid>
        <w:gridCol w:w="3659"/>
        <w:gridCol w:w="11509"/>
      </w:tblGrid>
      <w:tr w:rsidR="00300BAE" w:rsidRPr="008A410E" w14:paraId="6E351D8A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22023D8" w14:textId="7777777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410E">
              <w:rPr>
                <w:rFonts w:cstheme="minorHAnsi"/>
                <w:b/>
                <w:sz w:val="24"/>
                <w:szCs w:val="24"/>
              </w:rPr>
              <w:t>Rodzaj zajęć</w:t>
            </w: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60BDE85" w14:textId="7777777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410E">
              <w:rPr>
                <w:rFonts w:cstheme="minorHAnsi"/>
                <w:b/>
                <w:sz w:val="24"/>
                <w:szCs w:val="24"/>
              </w:rPr>
              <w:t>Krótki opis</w:t>
            </w:r>
          </w:p>
        </w:tc>
      </w:tr>
      <w:tr w:rsidR="00300BAE" w:rsidRPr="008A410E" w14:paraId="33100971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3278" w14:textId="7777777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410E">
              <w:rPr>
                <w:rFonts w:cstheme="minorHAnsi"/>
                <w:sz w:val="24"/>
                <w:szCs w:val="24"/>
              </w:rPr>
              <w:t>Karaoke – spotkania z muzyka</w:t>
            </w:r>
          </w:p>
          <w:p w14:paraId="568BD878" w14:textId="554ED092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5A3F" w14:textId="77777777" w:rsidR="00300BAE" w:rsidRPr="008A410E" w:rsidRDefault="00300BAE" w:rsidP="00300BAE">
            <w:pPr>
              <w:spacing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8A410E">
              <w:rPr>
                <w:rFonts w:cstheme="minorHAnsi"/>
                <w:sz w:val="24"/>
                <w:szCs w:val="24"/>
              </w:rPr>
              <w:t>Śpiewanie ulubionych piosenek z profesjonalnym podkładem muzycznym.</w:t>
            </w:r>
          </w:p>
        </w:tc>
      </w:tr>
      <w:tr w:rsidR="00300BAE" w:rsidRPr="008A410E" w14:paraId="53E89E91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0B7F" w14:textId="7777777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410E">
              <w:rPr>
                <w:rFonts w:cstheme="minorHAnsi"/>
                <w:sz w:val="24"/>
                <w:szCs w:val="24"/>
              </w:rPr>
              <w:t>Umuzykalnienie</w:t>
            </w:r>
          </w:p>
          <w:p w14:paraId="0590B9A4" w14:textId="4BA4554B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8C64" w14:textId="77777777" w:rsidR="00300BAE" w:rsidRPr="008A410E" w:rsidRDefault="00300BAE" w:rsidP="00300BAE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A410E">
              <w:rPr>
                <w:rFonts w:asciiTheme="minorHAnsi" w:hAnsiTheme="minorHAnsi" w:cstheme="minorHAnsi"/>
                <w:b w:val="0"/>
                <w:sz w:val="24"/>
                <w:szCs w:val="24"/>
              </w:rPr>
              <w:t>Tańczymy, śpiewamy, gramy i improwizujemy. Słuchamy pięknej i niezwykłej muzyki.</w:t>
            </w:r>
          </w:p>
          <w:p w14:paraId="40CC9A91" w14:textId="77777777" w:rsidR="00300BAE" w:rsidRPr="008A410E" w:rsidRDefault="00300BAE" w:rsidP="00300BAE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A410E">
              <w:rPr>
                <w:rFonts w:asciiTheme="minorHAnsi" w:hAnsiTheme="minorHAnsi" w:cstheme="minorHAnsi"/>
                <w:b w:val="0"/>
                <w:sz w:val="24"/>
                <w:szCs w:val="24"/>
              </w:rPr>
              <w:t>Dzieci dowiedzą się tez ciekawych rzeczy o muzyce, instrumentach, kompozytorach…</w:t>
            </w:r>
          </w:p>
        </w:tc>
      </w:tr>
      <w:tr w:rsidR="00300BAE" w:rsidRPr="008A410E" w14:paraId="0810AA8B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0F92" w14:textId="7777777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410E">
              <w:rPr>
                <w:rFonts w:cstheme="minorHAnsi"/>
                <w:sz w:val="24"/>
                <w:szCs w:val="24"/>
              </w:rPr>
              <w:t>Instrumenty pełne muzyki</w:t>
            </w:r>
          </w:p>
          <w:p w14:paraId="1C1A2749" w14:textId="7A68F96E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EDCB" w14:textId="77777777" w:rsidR="00300BAE" w:rsidRPr="008A410E" w:rsidRDefault="00300BAE" w:rsidP="00300B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410E">
              <w:rPr>
                <w:rFonts w:cstheme="minorHAnsi"/>
                <w:sz w:val="24"/>
                <w:szCs w:val="24"/>
              </w:rPr>
              <w:t>Gramy na różnych ciekawych instrumentach, tworzymy akompaniamenty do piosenek i muzyki instrumentalnej, opowiadamy dźwiękami muzyczne „baśnie”.</w:t>
            </w:r>
          </w:p>
          <w:p w14:paraId="71EC4927" w14:textId="77777777" w:rsidR="00300BAE" w:rsidRPr="008A410E" w:rsidRDefault="00300BAE" w:rsidP="00300B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410E">
              <w:rPr>
                <w:rFonts w:cstheme="minorHAnsi"/>
                <w:sz w:val="24"/>
                <w:szCs w:val="24"/>
              </w:rPr>
              <w:t>Elementy gry na pianinie.</w:t>
            </w:r>
          </w:p>
        </w:tc>
      </w:tr>
      <w:tr w:rsidR="00300BAE" w:rsidRPr="008A410E" w14:paraId="3C862062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45A1" w14:textId="7777777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410E">
              <w:rPr>
                <w:rFonts w:cstheme="minorHAnsi"/>
                <w:sz w:val="24"/>
                <w:szCs w:val="24"/>
              </w:rPr>
              <w:t>Zajęcia Teatralne- Drama</w:t>
            </w:r>
          </w:p>
          <w:p w14:paraId="038178BA" w14:textId="7777777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20B5" w14:textId="77777777" w:rsidR="00300BAE" w:rsidRPr="008A410E" w:rsidRDefault="00300BAE" w:rsidP="00300BAE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410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Uczę kompetencji osobistych i społecznych, takich jak pewność siebie, kreatywność, komunikatywność, odporność na stres, a także współpraca, radzenie sobie z emocjami i asertywność – poprzez techniki z zakresu dramy, improwizacji i treningu umiejętności społecznych. A wszystko przy udziale nieskrępowanej zabawy.</w:t>
            </w:r>
          </w:p>
        </w:tc>
      </w:tr>
      <w:tr w:rsidR="00300BAE" w:rsidRPr="008A410E" w14:paraId="438CCA08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36DB" w14:textId="7777777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410E">
              <w:rPr>
                <w:rFonts w:cstheme="minorHAnsi"/>
                <w:sz w:val="24"/>
                <w:szCs w:val="24"/>
              </w:rPr>
              <w:t>Grafika komputerowa</w:t>
            </w:r>
          </w:p>
          <w:p w14:paraId="26158E07" w14:textId="7777777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72A5" w14:textId="088D3586" w:rsidR="00300BAE" w:rsidRPr="008A410E" w:rsidRDefault="00300BAE" w:rsidP="00300BAE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410E">
              <w:rPr>
                <w:rFonts w:eastAsia="Times New Roman" w:cstheme="minorHAnsi"/>
                <w:sz w:val="24"/>
                <w:szCs w:val="24"/>
                <w:lang w:eastAsia="pl-PL"/>
              </w:rPr>
              <w:t>Podczas zajęć z Grafiki komputerowej nauczymy się obsługi podstawowych programów graficznych. Będziemy tworzyć prace takie jak: ulotki, zaproszenia czy plakaty.</w:t>
            </w:r>
          </w:p>
        </w:tc>
      </w:tr>
      <w:tr w:rsidR="00300BAE" w:rsidRPr="008A410E" w14:paraId="2294CF72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7F28" w14:textId="7777777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410E">
              <w:rPr>
                <w:rFonts w:cstheme="minorHAnsi"/>
                <w:sz w:val="24"/>
                <w:szCs w:val="24"/>
              </w:rPr>
              <w:t xml:space="preserve">Przygody w </w:t>
            </w:r>
            <w:proofErr w:type="spellStart"/>
            <w:r w:rsidRPr="008A410E">
              <w:rPr>
                <w:rFonts w:cstheme="minorHAnsi"/>
                <w:sz w:val="24"/>
                <w:szCs w:val="24"/>
              </w:rPr>
              <w:t>Scratch</w:t>
            </w:r>
            <w:proofErr w:type="spellEnd"/>
          </w:p>
          <w:p w14:paraId="382DEABD" w14:textId="2835F35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19E5" w14:textId="77777777" w:rsidR="00300BAE" w:rsidRPr="008A410E" w:rsidRDefault="00300BAE" w:rsidP="00300BAE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410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Nauka tworzenia programów i gier w </w:t>
            </w:r>
            <w:proofErr w:type="spellStart"/>
            <w:r w:rsidRPr="008A410E">
              <w:rPr>
                <w:rFonts w:eastAsia="Times New Roman" w:cstheme="minorHAnsi"/>
                <w:sz w:val="24"/>
                <w:szCs w:val="24"/>
                <w:lang w:eastAsia="pl-PL"/>
              </w:rPr>
              <w:t>Scratch</w:t>
            </w:r>
            <w:proofErr w:type="spellEnd"/>
            <w:r w:rsidRPr="008A410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to świetny początek przygody z programowaniem. Liczy się kreatywne podejście i pomysłowość. Czekają na nas ciekawe projekty od programów edukacyjnych po gry.</w:t>
            </w:r>
          </w:p>
        </w:tc>
      </w:tr>
      <w:tr w:rsidR="00300BAE" w:rsidRPr="008A410E" w14:paraId="5385BC0D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FC57" w14:textId="7777777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410E">
              <w:rPr>
                <w:rFonts w:cstheme="minorHAnsi"/>
                <w:sz w:val="24"/>
                <w:szCs w:val="24"/>
              </w:rPr>
              <w:t>Przygoda z gitarą</w:t>
            </w:r>
          </w:p>
          <w:p w14:paraId="556B6AB9" w14:textId="38C5062E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223D" w14:textId="77777777" w:rsidR="00300BAE" w:rsidRPr="008A410E" w:rsidRDefault="00300BAE" w:rsidP="00300BAE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410E">
              <w:rPr>
                <w:rFonts w:eastAsia="Calibri" w:cstheme="minorHAnsi"/>
                <w:sz w:val="24"/>
                <w:szCs w:val="24"/>
              </w:rPr>
              <w:t>Zbliżymy się do wszystkich odmian gitary, od klasycznej, przez akustyczną, po basową i elektryczną. Poznamy ich historię i znaczenie dla muzyki rozrywkowej. Zasiądziemy również do prostych duetów z innymi uczestnikami zajęć.</w:t>
            </w:r>
          </w:p>
        </w:tc>
      </w:tr>
      <w:tr w:rsidR="00300BAE" w:rsidRPr="008A410E" w14:paraId="610A5539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2899" w14:textId="7777777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410E">
              <w:rPr>
                <w:rFonts w:cstheme="minorHAnsi"/>
                <w:sz w:val="24"/>
                <w:szCs w:val="24"/>
              </w:rPr>
              <w:t>Hawajskie Lato</w:t>
            </w:r>
          </w:p>
          <w:p w14:paraId="37FE424F" w14:textId="798AE7AD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AA8A" w14:textId="77777777" w:rsidR="00300BAE" w:rsidRPr="008A410E" w:rsidRDefault="00300BAE" w:rsidP="00300BAE">
            <w:pPr>
              <w:spacing w:after="12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A410E">
              <w:rPr>
                <w:rFonts w:eastAsia="Calibri" w:cstheme="minorHAnsi"/>
                <w:sz w:val="24"/>
                <w:szCs w:val="24"/>
              </w:rPr>
              <w:t>Kojący i lekki dźwięk ukulele wprowadzi nas w wakacyjny nastrój. Poznamy krótką historię instrumentu, który podbił serca słuchaczy na całym świecie i zagościł w wielu domostwach, często stając się pierwszym instrumentem młodych adeptów sztuki muzycznej.</w:t>
            </w:r>
          </w:p>
        </w:tc>
      </w:tr>
      <w:tr w:rsidR="00300BAE" w:rsidRPr="008A410E" w14:paraId="4108C0CD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604B" w14:textId="7777777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410E">
              <w:rPr>
                <w:rFonts w:cstheme="minorHAnsi"/>
                <w:sz w:val="24"/>
                <w:szCs w:val="24"/>
              </w:rPr>
              <w:t>Zespół Muzyczny</w:t>
            </w:r>
          </w:p>
          <w:p w14:paraId="5F9F0F5C" w14:textId="60E6D74D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2EC2" w14:textId="77777777" w:rsidR="00300BAE" w:rsidRPr="008A410E" w:rsidRDefault="00300BAE" w:rsidP="00300BA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A410E">
              <w:rPr>
                <w:rFonts w:eastAsia="Calibri" w:cstheme="minorHAnsi"/>
                <w:sz w:val="24"/>
                <w:szCs w:val="24"/>
              </w:rPr>
              <w:t>Zajęcia grupowe dla młodych instrumentalistów oraz wokalistów chcących uczyć się współgry w zespole. Wspólnie rozwiniemy repertuar muzyczny, jak również wachlarz naszych umiejętności.</w:t>
            </w:r>
          </w:p>
        </w:tc>
      </w:tr>
      <w:tr w:rsidR="00300BAE" w:rsidRPr="008A410E" w14:paraId="601DD2A9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5516" w14:textId="7777777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410E">
              <w:rPr>
                <w:rFonts w:cstheme="minorHAnsi"/>
                <w:sz w:val="24"/>
                <w:szCs w:val="24"/>
              </w:rPr>
              <w:t>Szachy „szach-mat”</w:t>
            </w:r>
          </w:p>
          <w:p w14:paraId="37A1F3F3" w14:textId="12DE7DC4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8BA4" w14:textId="77777777" w:rsidR="00300BAE" w:rsidRPr="008A410E" w:rsidRDefault="00300BAE" w:rsidP="00300BAE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410E">
              <w:rPr>
                <w:rFonts w:cstheme="minorHAnsi"/>
                <w:bCs/>
                <w:color w:val="202124"/>
                <w:sz w:val="24"/>
                <w:szCs w:val="24"/>
                <w:shd w:val="clear" w:color="auto" w:fill="FFFFFF"/>
              </w:rPr>
              <w:t>Jeżeli chcesz poćwiczyć</w:t>
            </w:r>
            <w:r w:rsidRPr="008A410E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 umiejętność panowania nad sobą, wytrwałość, poczucie odpowiedzialności za własne decyzje, odwagę, myślenie obiektywne i nie lekceważenie żadnego przeciwnika, zapraszam na zajęcia szachowe. </w:t>
            </w:r>
            <w:r w:rsidRPr="008A410E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lastRenderedPageBreak/>
              <w:t>Nauka gry w </w:t>
            </w:r>
            <w:r w:rsidRPr="008A410E">
              <w:rPr>
                <w:rFonts w:cstheme="minorHAnsi"/>
                <w:bCs/>
                <w:color w:val="202124"/>
                <w:sz w:val="24"/>
                <w:szCs w:val="24"/>
                <w:shd w:val="clear" w:color="auto" w:fill="FFFFFF"/>
              </w:rPr>
              <w:t>szachy</w:t>
            </w:r>
            <w:r w:rsidRPr="008A410E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 wpłynie na lepszy rozwój logicznego myślenia, a przez to ułatwi rozumienie treści matematycznych.</w:t>
            </w:r>
          </w:p>
        </w:tc>
      </w:tr>
      <w:tr w:rsidR="00300BAE" w:rsidRPr="008A410E" w14:paraId="2CDC671C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949A" w14:textId="7777777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410E">
              <w:rPr>
                <w:rFonts w:cstheme="minorHAnsi"/>
                <w:sz w:val="24"/>
                <w:szCs w:val="24"/>
              </w:rPr>
              <w:lastRenderedPageBreak/>
              <w:t>Szachy „szach-mat junior”</w:t>
            </w:r>
          </w:p>
          <w:p w14:paraId="507CD7C6" w14:textId="7C8B850B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9C45" w14:textId="77777777" w:rsidR="00300BAE" w:rsidRPr="008A410E" w:rsidRDefault="00300BAE" w:rsidP="00300BAE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410E">
              <w:rPr>
                <w:rFonts w:cstheme="minorHAnsi"/>
                <w:bCs/>
                <w:color w:val="202124"/>
                <w:sz w:val="24"/>
                <w:szCs w:val="24"/>
                <w:shd w:val="clear" w:color="auto" w:fill="FFFFFF"/>
              </w:rPr>
              <w:t>Jeżeli chcesz poćwiczyć</w:t>
            </w:r>
            <w:r w:rsidRPr="008A410E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 umiejętność panowania nad sobą, wytrwałość, poczucie odpowiedzialności za własne decyzje, odwagę, myślenie obiektywne i nie lekceważenie żadnego przeciwnika, zapraszam na zajęcia szachowe. Nauka gry w </w:t>
            </w:r>
            <w:r w:rsidRPr="008A410E">
              <w:rPr>
                <w:rFonts w:cstheme="minorHAnsi"/>
                <w:bCs/>
                <w:color w:val="202124"/>
                <w:sz w:val="24"/>
                <w:szCs w:val="24"/>
                <w:shd w:val="clear" w:color="auto" w:fill="FFFFFF"/>
              </w:rPr>
              <w:t>szachy</w:t>
            </w:r>
            <w:r w:rsidRPr="008A410E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 wpłynie na lepszy rozwój logicznego myślenia, a przez to ułatwi rozumienie treści matematycznych.</w:t>
            </w:r>
          </w:p>
        </w:tc>
      </w:tr>
      <w:tr w:rsidR="00300BAE" w:rsidRPr="008A410E" w14:paraId="3E73A12E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7B49" w14:textId="7777777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410E">
              <w:rPr>
                <w:rFonts w:cstheme="minorHAnsi"/>
                <w:sz w:val="24"/>
                <w:szCs w:val="24"/>
              </w:rPr>
              <w:t>Zabawy logiczne – robotyka</w:t>
            </w:r>
          </w:p>
          <w:p w14:paraId="42C25864" w14:textId="0F7BE3B8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C900" w14:textId="77777777" w:rsidR="00300BAE" w:rsidRPr="008A410E" w:rsidRDefault="00300BAE" w:rsidP="00300BAE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410E">
              <w:rPr>
                <w:rFonts w:cstheme="minorHAnsi"/>
                <w:sz w:val="24"/>
                <w:szCs w:val="24"/>
              </w:rPr>
              <w:t>Nauka programowania ma na celu rozbudzić w uczniach potrzebę wytyczania nowych ścieżek rozwoju, kreatywnego wykorzystywania możliwości jakie dają nowoczesne technologie, dzielenia się swoimi pomysłami z całym światem. Zajęcia mają pokazać uczniom, że dzięki TIK nauka może być jeszcze bardziej fascynująca oraz ciekawsza. Zajęcia przełamują stereotypowe myślenie o kodowaniu, jako dziedzinie trudnej i wymagającej dużego doświadczenia.</w:t>
            </w:r>
          </w:p>
        </w:tc>
      </w:tr>
      <w:tr w:rsidR="00300BAE" w:rsidRPr="008A410E" w14:paraId="5BE765D2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3C72" w14:textId="7777777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410E">
              <w:rPr>
                <w:rFonts w:cstheme="minorHAnsi"/>
                <w:sz w:val="24"/>
                <w:szCs w:val="24"/>
              </w:rPr>
              <w:t>„Ko-Mix czyli warsztaty opowieści rysunkowej”</w:t>
            </w:r>
          </w:p>
          <w:p w14:paraId="654AE057" w14:textId="1EDBD2E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5E6C" w14:textId="77777777" w:rsidR="00300BAE" w:rsidRPr="008A410E" w:rsidRDefault="00300BAE" w:rsidP="00300BAE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410E">
              <w:rPr>
                <w:rFonts w:eastAsia="Times New Roman" w:cstheme="minorHAnsi"/>
                <w:sz w:val="24"/>
                <w:szCs w:val="24"/>
                <w:lang w:eastAsia="pl-PL"/>
              </w:rPr>
              <w:t>Uczestnicy będą w praktyce poznawać metody kompozycji graficznej, realizując temat „ Komiks-moja opowieść obrazkowa”. Niemal wszyscy czytają komiksy, ale ilu czytelników zastanawia się jak komiks „jest zrobiony”? Ważna jest, czytelnie przedstawiona historia i jej sekwencyjność, czyli logicznie rozwijający się wątek opowieści, a rozmieszczenie plam czerni i różnorodność środków rysunkowej ekspresji, urozmaicają stronę komiksu, czyniąc ją wizualnie atrakcyjną.</w:t>
            </w:r>
          </w:p>
          <w:p w14:paraId="3E6C0F87" w14:textId="77777777" w:rsidR="00300BAE" w:rsidRPr="008A410E" w:rsidRDefault="00300BAE" w:rsidP="00300BAE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410E">
              <w:rPr>
                <w:rFonts w:eastAsia="Times New Roman" w:cstheme="minorHAnsi"/>
                <w:sz w:val="24"/>
                <w:szCs w:val="24"/>
                <w:lang w:eastAsia="pl-PL"/>
              </w:rPr>
              <w:t>Wszystko to będzie twórczym wyzwaniem dla dzieci i młodzieży. Każdy będzie mógł, pod okiem nauczyciela, zrealizować swój własny pomysł, swoją własną historyjkę, z uwzględnieniem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zasad kompozycji plastycznej.</w:t>
            </w:r>
          </w:p>
        </w:tc>
      </w:tr>
      <w:tr w:rsidR="00300BAE" w:rsidRPr="008A410E" w14:paraId="7FE7E860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199B" w14:textId="77777777" w:rsidR="00300BAE" w:rsidRPr="008A410E" w:rsidRDefault="00300BAE" w:rsidP="00300BAE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410E">
              <w:rPr>
                <w:rFonts w:eastAsia="Times New Roman" w:cstheme="minorHAnsi"/>
                <w:sz w:val="24"/>
                <w:szCs w:val="24"/>
                <w:lang w:eastAsia="pl-PL"/>
              </w:rPr>
              <w:t>Aktywne słuchanie muzyki</w:t>
            </w:r>
          </w:p>
          <w:p w14:paraId="5BD375FB" w14:textId="7777777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1026" w14:textId="77777777" w:rsidR="00300BAE" w:rsidRPr="008A410E" w:rsidRDefault="00300BAE" w:rsidP="00300BAE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410E">
              <w:rPr>
                <w:rFonts w:eastAsia="Times New Roman" w:cstheme="minorHAnsi"/>
                <w:sz w:val="24"/>
                <w:szCs w:val="24"/>
                <w:lang w:eastAsia="pl-PL"/>
              </w:rPr>
              <w:t>Towarzyszenie utworom muzycznym na instrumentach perkusyjnych oraz własnoręcznie zrobionych. Choreografie do muzyki klasycznej.</w:t>
            </w:r>
          </w:p>
        </w:tc>
      </w:tr>
      <w:tr w:rsidR="00300BAE" w:rsidRPr="008A410E" w14:paraId="5A2F45A7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A514" w14:textId="77777777" w:rsidR="00300BAE" w:rsidRPr="008A410E" w:rsidRDefault="00300BAE" w:rsidP="00300BAE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410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Zabawy </w:t>
            </w:r>
            <w:proofErr w:type="spellStart"/>
            <w:r w:rsidRPr="008A410E">
              <w:rPr>
                <w:rFonts w:eastAsia="Times New Roman" w:cstheme="minorHAnsi"/>
                <w:sz w:val="24"/>
                <w:szCs w:val="24"/>
                <w:lang w:eastAsia="pl-PL"/>
              </w:rPr>
              <w:t>muzyczno</w:t>
            </w:r>
            <w:proofErr w:type="spellEnd"/>
            <w:r w:rsidRPr="008A410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ruchowe</w:t>
            </w:r>
          </w:p>
          <w:p w14:paraId="15306C46" w14:textId="77777777" w:rsidR="00300BAE" w:rsidRPr="008A410E" w:rsidRDefault="00300BAE" w:rsidP="00300BA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6C87" w14:textId="77777777" w:rsidR="00300BAE" w:rsidRPr="008A410E" w:rsidRDefault="00300BAE" w:rsidP="00300BAE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410E">
              <w:rPr>
                <w:rFonts w:eastAsia="Times New Roman" w:cstheme="minorHAnsi"/>
                <w:sz w:val="24"/>
                <w:szCs w:val="24"/>
                <w:lang w:eastAsia="pl-PL"/>
              </w:rPr>
              <w:t>Wykorzystanie piosenek, muzyki instrumentalnej, zapoznanie z elementami muzyki.</w:t>
            </w:r>
          </w:p>
        </w:tc>
      </w:tr>
      <w:tr w:rsidR="00300BAE" w:rsidRPr="008A410E" w14:paraId="5F95457F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EAFD" w14:textId="77777777" w:rsidR="00300BAE" w:rsidRPr="008A410E" w:rsidRDefault="00300BAE" w:rsidP="00300BAE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410E">
              <w:rPr>
                <w:rFonts w:eastAsia="Times New Roman" w:cstheme="minorHAnsi"/>
                <w:sz w:val="24"/>
                <w:szCs w:val="24"/>
                <w:lang w:eastAsia="pl-PL"/>
              </w:rPr>
              <w:t>Warsztaty „Sprawna rączka”</w:t>
            </w:r>
          </w:p>
          <w:p w14:paraId="3E362975" w14:textId="77777777" w:rsidR="00300BAE" w:rsidRPr="008A410E" w:rsidRDefault="00300BAE" w:rsidP="00300BAE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4180" w14:textId="2C4B09FB" w:rsidR="00300BAE" w:rsidRPr="008A410E" w:rsidRDefault="00300BAE" w:rsidP="00300BAE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410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Zajęcia te mają na celu poznanie różnych technik tworzenia ciekawych prac rozwijających zdolności manualne, m. in. origami. Podczas zajęć uczestnicy będą rozwijać kreatywne myślenie. Dzięki twórczej inicjatywie dziecka i pomysłowości uczestnicy uwierzą we własne siły i możliwości. Przyjazna, ciepła i miła atmosfera zachęci dzieci  do poszukiwań i niekonwencjonalnych rozwiązań, wyzwoli radość tworzenia, pobudzi wrażliwość estetyczną uczestników. Tematy zajęć będą dostosowane do kalendarza oraz do zainteresowań dzieci, którzy jako mali artyści będą mogli się wykazać.</w:t>
            </w:r>
          </w:p>
        </w:tc>
      </w:tr>
      <w:tr w:rsidR="00300BAE" w:rsidRPr="008A410E" w14:paraId="5AF1C962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F080" w14:textId="77777777" w:rsidR="00300BAE" w:rsidRPr="009C5F0D" w:rsidRDefault="00300BAE" w:rsidP="00300BA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5F0D">
              <w:rPr>
                <w:rFonts w:ascii="Calibri" w:hAnsi="Calibri" w:cs="Calibri"/>
                <w:sz w:val="24"/>
                <w:szCs w:val="24"/>
              </w:rPr>
              <w:lastRenderedPageBreak/>
              <w:t>Warsztaty – masa solna</w:t>
            </w:r>
          </w:p>
          <w:p w14:paraId="6BF256C2" w14:textId="72369F36" w:rsidR="00300BAE" w:rsidRPr="009C5F0D" w:rsidRDefault="00300BAE" w:rsidP="00300BA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3ED8" w14:textId="77777777" w:rsidR="00300BAE" w:rsidRPr="009C5F0D" w:rsidRDefault="00300BAE" w:rsidP="00300BAE">
            <w:pPr>
              <w:pStyle w:val="NormalnyWeb"/>
              <w:spacing w:before="0" w:beforeAutospacing="0"/>
              <w:jc w:val="center"/>
              <w:rPr>
                <w:rStyle w:val="size"/>
                <w:rFonts w:ascii="Calibri" w:hAnsi="Calibri" w:cs="Calibri"/>
                <w:bCs/>
                <w:shd w:val="clear" w:color="auto" w:fill="FFFFFF"/>
              </w:rPr>
            </w:pPr>
            <w:r w:rsidRPr="009C5F0D">
              <w:rPr>
                <w:rStyle w:val="size"/>
                <w:rFonts w:ascii="Calibri" w:hAnsi="Calibri" w:cs="Calibri"/>
                <w:bCs/>
                <w:shd w:val="clear" w:color="auto" w:fill="FFFFFF"/>
              </w:rPr>
              <w:t xml:space="preserve">Zajęcia mają na celu kształtowanie motoryki małej, wyrobienie poczucia </w:t>
            </w:r>
            <w:proofErr w:type="spellStart"/>
            <w:r w:rsidRPr="009C5F0D">
              <w:rPr>
                <w:rStyle w:val="size"/>
                <w:rFonts w:ascii="Calibri" w:hAnsi="Calibri" w:cs="Calibri"/>
                <w:bCs/>
                <w:shd w:val="clear" w:color="auto" w:fill="FFFFFF"/>
              </w:rPr>
              <w:t>estyki</w:t>
            </w:r>
            <w:proofErr w:type="spellEnd"/>
            <w:r w:rsidRPr="009C5F0D">
              <w:rPr>
                <w:rStyle w:val="size"/>
                <w:rFonts w:ascii="Calibri" w:hAnsi="Calibri" w:cs="Calibri"/>
                <w:bCs/>
                <w:shd w:val="clear" w:color="auto" w:fill="FFFFFF"/>
              </w:rPr>
              <w:t>. Podczas zajęć będziemy rozbudzać wyobraźnię i kreatywne myślenie. Zapewnimy uczestnikom pozytywne przeżycia.</w:t>
            </w:r>
          </w:p>
        </w:tc>
      </w:tr>
      <w:tr w:rsidR="00300BAE" w:rsidRPr="008A410E" w14:paraId="39A45A02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98A2" w14:textId="77777777" w:rsidR="00300BAE" w:rsidRPr="009C5F0D" w:rsidRDefault="00300BAE" w:rsidP="00300BA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5F0D">
              <w:rPr>
                <w:rFonts w:ascii="Calibri" w:hAnsi="Calibri" w:cs="Calibri"/>
                <w:sz w:val="24"/>
                <w:szCs w:val="24"/>
              </w:rPr>
              <w:t>Modelarstwo</w:t>
            </w:r>
          </w:p>
          <w:p w14:paraId="6C374522" w14:textId="3486DCC5" w:rsidR="00300BAE" w:rsidRPr="009C5F0D" w:rsidRDefault="00300BAE" w:rsidP="00300BA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11BB" w14:textId="77777777" w:rsidR="00300BAE" w:rsidRPr="009C5F0D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5F0D">
              <w:rPr>
                <w:rFonts w:ascii="Calibri" w:hAnsi="Calibri" w:cs="Calibri"/>
                <w:sz w:val="24"/>
                <w:szCs w:val="24"/>
              </w:rPr>
              <w:t xml:space="preserve">Podczas zajęć uczestnicy poznają rodzaje materiałów stosowanych w modelarstwie oraz umiejętność łączenia ich. Będziemy planować i tworzyć makiety. Zwrócimy uwagę na estetykę i staranność </w:t>
            </w:r>
            <w:proofErr w:type="spellStart"/>
            <w:r w:rsidRPr="009C5F0D">
              <w:rPr>
                <w:rFonts w:ascii="Calibri" w:hAnsi="Calibri" w:cs="Calibri"/>
                <w:sz w:val="24"/>
                <w:szCs w:val="24"/>
              </w:rPr>
              <w:t>wkonywanych</w:t>
            </w:r>
            <w:proofErr w:type="spellEnd"/>
            <w:r w:rsidRPr="009C5F0D">
              <w:rPr>
                <w:rFonts w:ascii="Calibri" w:hAnsi="Calibri" w:cs="Calibri"/>
                <w:sz w:val="24"/>
                <w:szCs w:val="24"/>
              </w:rPr>
              <w:t xml:space="preserve"> prac.</w:t>
            </w:r>
          </w:p>
        </w:tc>
      </w:tr>
      <w:tr w:rsidR="00300BAE" w:rsidRPr="008A410E" w14:paraId="75232E71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C4C8" w14:textId="77777777" w:rsidR="00300BAE" w:rsidRPr="009C5F0D" w:rsidRDefault="00300BAE" w:rsidP="00300BA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5F0D">
              <w:rPr>
                <w:rFonts w:ascii="Calibri" w:hAnsi="Calibri" w:cs="Calibri"/>
                <w:sz w:val="24"/>
                <w:szCs w:val="24"/>
              </w:rPr>
              <w:t>Fotografia</w:t>
            </w:r>
          </w:p>
          <w:p w14:paraId="1E13267E" w14:textId="34D038AD" w:rsidR="00300BAE" w:rsidRPr="009C5F0D" w:rsidRDefault="00300BAE" w:rsidP="00300BA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70BC" w14:textId="77777777" w:rsidR="00300BAE" w:rsidRPr="009C5F0D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5F0D">
              <w:rPr>
                <w:rFonts w:ascii="Calibri" w:hAnsi="Calibri" w:cs="Calibri"/>
                <w:sz w:val="24"/>
                <w:szCs w:val="24"/>
              </w:rPr>
              <w:t xml:space="preserve">Podczas zajęć uczestnicy poznają podstawy techniki fotografii oraz obsługi aparatu fotograficznego. Będziemy rozwijać indywidualne fascynacje, tworzyć ciekawe obrazy. Zwrócimy uwagę na piękno </w:t>
            </w:r>
            <w:proofErr w:type="spellStart"/>
            <w:r w:rsidRPr="009C5F0D">
              <w:rPr>
                <w:rFonts w:ascii="Calibri" w:hAnsi="Calibri" w:cs="Calibri"/>
                <w:sz w:val="24"/>
                <w:szCs w:val="24"/>
              </w:rPr>
              <w:t>otaczajacej</w:t>
            </w:r>
            <w:proofErr w:type="spellEnd"/>
            <w:r w:rsidRPr="009C5F0D">
              <w:rPr>
                <w:rFonts w:ascii="Calibri" w:hAnsi="Calibri" w:cs="Calibri"/>
                <w:sz w:val="24"/>
                <w:szCs w:val="24"/>
              </w:rPr>
              <w:t xml:space="preserve"> nas przyrody.</w:t>
            </w:r>
          </w:p>
        </w:tc>
      </w:tr>
      <w:tr w:rsidR="00300BAE" w14:paraId="39F0085B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9059" w14:textId="77777777" w:rsidR="00300BAE" w:rsidRPr="001D0B2A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6E3845E" w14:textId="1EF99D2D" w:rsidR="00300BAE" w:rsidRPr="001D0B2A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0B2A">
              <w:rPr>
                <w:rFonts w:ascii="Calibri" w:hAnsi="Calibri" w:cs="Calibri"/>
                <w:sz w:val="24"/>
                <w:szCs w:val="24"/>
              </w:rPr>
              <w:t>Taneczne wibracje</w:t>
            </w:r>
          </w:p>
          <w:p w14:paraId="0159E26B" w14:textId="331B06C9" w:rsidR="00300BAE" w:rsidRPr="001D0B2A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D54C" w14:textId="77777777" w:rsidR="00300BAE" w:rsidRPr="001D0B2A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0B2A">
              <w:rPr>
                <w:rFonts w:ascii="Calibri" w:hAnsi="Calibri" w:cs="Calibri"/>
                <w:sz w:val="24"/>
                <w:szCs w:val="24"/>
              </w:rPr>
              <w:t>Zajęcia mają na celu rozwijanie takich umiejętności i cech jak koordynacja ruchowa, izolacja ciała,</w:t>
            </w:r>
          </w:p>
          <w:p w14:paraId="41B6A7D1" w14:textId="77777777" w:rsidR="00300BAE" w:rsidRPr="001D0B2A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0B2A">
              <w:rPr>
                <w:rFonts w:ascii="Calibri" w:hAnsi="Calibri" w:cs="Calibri"/>
                <w:sz w:val="24"/>
                <w:szCs w:val="24"/>
              </w:rPr>
              <w:t>poczucie rytmu oraz elastyczność ciała. Podczas zajęć dzieci uczą się tańczyć w rytmach disco i hip</w:t>
            </w:r>
          </w:p>
          <w:p w14:paraId="1750CED3" w14:textId="77777777" w:rsidR="00300BAE" w:rsidRPr="001D0B2A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0B2A">
              <w:rPr>
                <w:rFonts w:ascii="Calibri" w:hAnsi="Calibri" w:cs="Calibri"/>
                <w:sz w:val="24"/>
                <w:szCs w:val="24"/>
              </w:rPr>
              <w:t>hop oraz uczestniczą zabawach i animacjach tanecznych.</w:t>
            </w:r>
          </w:p>
        </w:tc>
      </w:tr>
      <w:tr w:rsidR="00300BAE" w14:paraId="1CC40F46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57EF" w14:textId="690F8CA7" w:rsidR="00300BAE" w:rsidRPr="001D0B2A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0B2A">
              <w:rPr>
                <w:rFonts w:ascii="Calibri" w:hAnsi="Calibri" w:cs="Calibri"/>
                <w:sz w:val="24"/>
                <w:szCs w:val="24"/>
              </w:rPr>
              <w:t>Sportowa przygoda</w:t>
            </w:r>
          </w:p>
          <w:p w14:paraId="0BA3539A" w14:textId="2EE020DE" w:rsidR="00300BAE" w:rsidRPr="001D0B2A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0461" w14:textId="77777777" w:rsidR="00300BAE" w:rsidRPr="001D0B2A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0B2A">
              <w:rPr>
                <w:rFonts w:ascii="Calibri" w:hAnsi="Calibri" w:cs="Calibri"/>
                <w:sz w:val="24"/>
                <w:szCs w:val="24"/>
              </w:rPr>
              <w:t>Na zajęciach uczniowie uczestniczą w grach i zabawach sportowych, uczą się współpracy i</w:t>
            </w:r>
          </w:p>
          <w:p w14:paraId="6E73B103" w14:textId="55CAB3C8" w:rsidR="00300BAE" w:rsidRPr="001D0B2A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0B2A">
              <w:rPr>
                <w:rFonts w:ascii="Calibri" w:hAnsi="Calibri" w:cs="Calibri"/>
                <w:sz w:val="24"/>
                <w:szCs w:val="24"/>
              </w:rPr>
              <w:t xml:space="preserve">współzawodnictwa z zachowaniem zasad fair </w:t>
            </w:r>
            <w:proofErr w:type="spellStart"/>
            <w:r w:rsidRPr="001D0B2A">
              <w:rPr>
                <w:rFonts w:ascii="Calibri" w:hAnsi="Calibri" w:cs="Calibri"/>
                <w:sz w:val="24"/>
                <w:szCs w:val="24"/>
              </w:rPr>
              <w:t>play</w:t>
            </w:r>
            <w:proofErr w:type="spellEnd"/>
            <w:r w:rsidRPr="001D0B2A">
              <w:rPr>
                <w:rFonts w:ascii="Calibri" w:hAnsi="Calibri" w:cs="Calibri"/>
                <w:sz w:val="24"/>
                <w:szCs w:val="24"/>
              </w:rPr>
              <w:t>. Kształtują wydolność oraz wytrzymałość organizmu, rozwijają koordynację ruchową.</w:t>
            </w:r>
          </w:p>
        </w:tc>
      </w:tr>
      <w:tr w:rsidR="00300BAE" w14:paraId="04815EED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A7BB" w14:textId="77777777" w:rsidR="00300BAE" w:rsidRPr="001D0B2A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0B2A">
              <w:rPr>
                <w:rFonts w:ascii="Calibri" w:hAnsi="Calibri" w:cs="Calibri"/>
                <w:sz w:val="24"/>
                <w:szCs w:val="24"/>
              </w:rPr>
              <w:t>Tenis stołowy</w:t>
            </w:r>
          </w:p>
          <w:p w14:paraId="6A51665B" w14:textId="6759A1F0" w:rsidR="00300BAE" w:rsidRPr="001D0B2A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9E74" w14:textId="5C5FD213" w:rsidR="00300BAE" w:rsidRPr="001D0B2A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0B2A">
              <w:rPr>
                <w:rFonts w:ascii="Calibri" w:hAnsi="Calibri" w:cs="Calibri"/>
                <w:sz w:val="24"/>
                <w:szCs w:val="24"/>
              </w:rPr>
              <w:t>Nauka oraz doskonalenie umiejętności gry w tenisa stołowego. Zapoznanie z zasadami i regułami gry. Uczestnictwo w zabawach rozwijających wytrzymałość, koordynację ruchową oraz szybkość reakcji.</w:t>
            </w:r>
          </w:p>
        </w:tc>
      </w:tr>
      <w:tr w:rsidR="00300BAE" w14:paraId="10E3D935" w14:textId="77777777" w:rsidTr="00300BA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6703" w14:textId="77777777" w:rsidR="00300BAE" w:rsidRPr="001D0B2A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0B2A">
              <w:rPr>
                <w:rFonts w:ascii="Calibri" w:hAnsi="Calibri" w:cs="Calibri"/>
                <w:sz w:val="24"/>
                <w:szCs w:val="24"/>
              </w:rPr>
              <w:t>Gimnastyka buzi i języka</w:t>
            </w:r>
          </w:p>
          <w:p w14:paraId="5333D1C7" w14:textId="74A6645A" w:rsidR="00300BAE" w:rsidRPr="001D0B2A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AA85" w14:textId="630B1B9C" w:rsidR="00300BAE" w:rsidRPr="00B72E0C" w:rsidRDefault="00300BAE" w:rsidP="00300BAE">
            <w:pPr>
              <w:pStyle w:val="Default"/>
              <w:jc w:val="center"/>
              <w:rPr>
                <w:szCs w:val="23"/>
              </w:rPr>
            </w:pPr>
            <w:r w:rsidRPr="00B72E0C">
              <w:rPr>
                <w:szCs w:val="23"/>
              </w:rPr>
              <w:t>Zajęcia o charakterze logopedycznym obejmujące ćwiczenia ukierunkowane na rozwój wszystkich funkcji poznawczych dziecka: mowy, motoryki małej i dużej, percepcji słuchowej i wzrokowej, pamięci, lateralizacji, a także ćwiczenia artykulacyjne, mające znaczenie, zarówno terapeutyczne - w przypadku zaburzeń mowy, jak i profilaktyczne. Uczestnicy będą mieli również ćwiczenia ortofoniczne.</w:t>
            </w:r>
          </w:p>
        </w:tc>
      </w:tr>
      <w:tr w:rsidR="00300BAE" w14:paraId="2E8503E8" w14:textId="77777777" w:rsidTr="00300BAE">
        <w:trPr>
          <w:trHeight w:val="410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784F" w14:textId="77777777" w:rsidR="00300BAE" w:rsidRPr="001D0B2A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2E42F10" w14:textId="77777777" w:rsidR="00300BAE" w:rsidRPr="001D0B2A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0B2A">
              <w:rPr>
                <w:rFonts w:ascii="Calibri" w:hAnsi="Calibri" w:cs="Calibri"/>
                <w:sz w:val="24"/>
                <w:szCs w:val="24"/>
              </w:rPr>
              <w:t>Warsztaty młodego reportera</w:t>
            </w:r>
          </w:p>
          <w:p w14:paraId="66EE53C6" w14:textId="77777777" w:rsidR="00300BAE" w:rsidRPr="001D0B2A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0B2A">
              <w:rPr>
                <w:rFonts w:ascii="Calibri" w:hAnsi="Calibri" w:cs="Calibri"/>
                <w:sz w:val="24"/>
                <w:szCs w:val="24"/>
              </w:rPr>
              <w:t xml:space="preserve">Maria </w:t>
            </w:r>
            <w:proofErr w:type="spellStart"/>
            <w:r w:rsidRPr="001D0B2A">
              <w:rPr>
                <w:rFonts w:ascii="Calibri" w:hAnsi="Calibri" w:cs="Calibri"/>
                <w:sz w:val="24"/>
                <w:szCs w:val="24"/>
              </w:rPr>
              <w:t>Pyszkiewicz</w:t>
            </w:r>
            <w:proofErr w:type="spellEnd"/>
          </w:p>
        </w:tc>
        <w:tc>
          <w:tcPr>
            <w:tcW w:w="11509" w:type="dxa"/>
            <w:vAlign w:val="center"/>
          </w:tcPr>
          <w:p w14:paraId="6010C066" w14:textId="77777777" w:rsidR="00300BAE" w:rsidRPr="00B72E0C" w:rsidRDefault="00300BAE" w:rsidP="00300BAE">
            <w:pPr>
              <w:pStyle w:val="Default"/>
              <w:jc w:val="center"/>
              <w:rPr>
                <w:szCs w:val="22"/>
              </w:rPr>
            </w:pPr>
            <w:r w:rsidRPr="00B72E0C">
              <w:rPr>
                <w:szCs w:val="22"/>
              </w:rPr>
              <w:t>Warsztaty przeznaczone dla tych, którzy mają zainteresowania i predyspozycje humanistyczne. Zajęcia będą wsparciem w rozwijaniu kompetencji językowych. Zwrócimy uwagę na odbiór wypowiedzi i wykorzystanie zawartych w nich informacji, dokonamy analizy i interpretacji tekstów prasowych, uczestnicy będą doskonalić umiejętność rozumienia czytanego tekstu prasowego, określać ich sens, jawne oraz ukryte intencje. Będziemy tworzyć wypowiedzi, redagować podstawowe gatunki prasowe i publicystyczne, stosując w nich zasady logiki, retoryki i komponowania tekstów.</w:t>
            </w:r>
          </w:p>
        </w:tc>
      </w:tr>
      <w:tr w:rsidR="00300BAE" w:rsidRPr="00392280" w14:paraId="1E6FBC65" w14:textId="77777777" w:rsidTr="00300BAE">
        <w:trPr>
          <w:trHeight w:val="410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98A6" w14:textId="77777777" w:rsidR="00300BAE" w:rsidRPr="001D0B2A" w:rsidRDefault="00300BAE" w:rsidP="00300BA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0B2A">
              <w:rPr>
                <w:rFonts w:ascii="Calibri" w:hAnsi="Calibri" w:cs="Calibri"/>
                <w:sz w:val="24"/>
                <w:szCs w:val="24"/>
              </w:rPr>
              <w:t>Umuzykalnienie</w:t>
            </w:r>
            <w:r w:rsidRPr="001D0B2A"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 w:rsidRPr="001D0B2A">
              <w:rPr>
                <w:rFonts w:ascii="Calibri" w:hAnsi="Calibri" w:cs="Calibri"/>
                <w:sz w:val="24"/>
                <w:szCs w:val="24"/>
              </w:rPr>
              <w:t>Viktoriya</w:t>
            </w:r>
            <w:proofErr w:type="spellEnd"/>
            <w:r w:rsidRPr="001D0B2A">
              <w:rPr>
                <w:rFonts w:ascii="Calibri" w:hAnsi="Calibri" w:cs="Calibri"/>
                <w:sz w:val="24"/>
                <w:szCs w:val="24"/>
              </w:rPr>
              <w:t xml:space="preserve"> Iwanowa</w:t>
            </w:r>
          </w:p>
          <w:p w14:paraId="7F33E913" w14:textId="77777777" w:rsidR="00300BAE" w:rsidRPr="001D0B2A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9" w:type="dxa"/>
            <w:vAlign w:val="center"/>
          </w:tcPr>
          <w:p w14:paraId="058176C4" w14:textId="3C2F216A" w:rsidR="00300BAE" w:rsidRPr="001D0B2A" w:rsidRDefault="00300BAE" w:rsidP="00300BA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D0B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Zajęcia te opierają się na zabawach muzyczno-ruchowych z włączeniem elementów tanecznych; „opowieść ruchowa” z elementami improwizowania w ruchu.</w:t>
            </w:r>
          </w:p>
          <w:p w14:paraId="52B5F03A" w14:textId="7721AF01" w:rsidR="00300BAE" w:rsidRPr="001D0B2A" w:rsidRDefault="00300BAE" w:rsidP="00300BA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D0B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Zabawy rozwijające wyobraźnię i inwencję twórczą. Śpiew i ćwiczenia słuchowo - głosowe:</w:t>
            </w:r>
          </w:p>
          <w:p w14:paraId="28CDD5A9" w14:textId="6243AED9" w:rsidR="00300BAE" w:rsidRPr="001D0B2A" w:rsidRDefault="00300BAE" w:rsidP="00300BA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D0B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Realizowanie rytmizowanych tekstów, ćwiczenia rozwijające spostrzegawczość słuchową.</w:t>
            </w:r>
          </w:p>
          <w:p w14:paraId="7B8A8025" w14:textId="5997B3D7" w:rsidR="00300BAE" w:rsidRPr="001D0B2A" w:rsidRDefault="00300BAE" w:rsidP="00300BA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D0B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Słuchanie krótkich utworów muzycznych o różnym charakterze.</w:t>
            </w:r>
          </w:p>
          <w:p w14:paraId="0B62FDC9" w14:textId="77777777" w:rsidR="00300BAE" w:rsidRPr="001D0B2A" w:rsidRDefault="00300BAE" w:rsidP="00300BAE">
            <w:pPr>
              <w:pStyle w:val="Default"/>
              <w:jc w:val="center"/>
              <w:rPr>
                <w:sz w:val="22"/>
                <w:szCs w:val="22"/>
              </w:rPr>
            </w:pPr>
            <w:r w:rsidRPr="001D0B2A">
              <w:rPr>
                <w:rFonts w:eastAsia="Times New Roman"/>
                <w:lang w:eastAsia="pl-PL"/>
              </w:rPr>
              <w:t>Znajomość i gra na instrumentach perkusyjnych i klawiszowych.</w:t>
            </w:r>
          </w:p>
        </w:tc>
      </w:tr>
      <w:tr w:rsidR="00300BAE" w:rsidRPr="00392280" w14:paraId="614ABB10" w14:textId="77777777" w:rsidTr="00300BAE">
        <w:trPr>
          <w:trHeight w:val="382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3C3E" w14:textId="77777777" w:rsidR="00300BAE" w:rsidRPr="00F241E7" w:rsidRDefault="00300BAE" w:rsidP="00300BA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1E7">
              <w:rPr>
                <w:rFonts w:ascii="Calibri" w:hAnsi="Calibri" w:cs="Calibri"/>
                <w:sz w:val="24"/>
                <w:szCs w:val="24"/>
              </w:rPr>
              <w:lastRenderedPageBreak/>
              <w:t>Nauka gry na pianinie</w:t>
            </w:r>
          </w:p>
          <w:p w14:paraId="4162F04A" w14:textId="77777777" w:rsidR="00300BAE" w:rsidRPr="00F241E7" w:rsidRDefault="00300BAE" w:rsidP="00300BA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241E7">
              <w:rPr>
                <w:rFonts w:ascii="Calibri" w:hAnsi="Calibri" w:cs="Calibri"/>
                <w:sz w:val="24"/>
                <w:szCs w:val="24"/>
              </w:rPr>
              <w:t>Viktoriya</w:t>
            </w:r>
            <w:proofErr w:type="spellEnd"/>
            <w:r w:rsidRPr="00F241E7">
              <w:rPr>
                <w:rFonts w:ascii="Calibri" w:hAnsi="Calibri" w:cs="Calibri"/>
                <w:sz w:val="24"/>
                <w:szCs w:val="24"/>
              </w:rPr>
              <w:t xml:space="preserve"> Iwanowa</w:t>
            </w:r>
          </w:p>
          <w:p w14:paraId="0BA91197" w14:textId="77777777" w:rsidR="00300BAE" w:rsidRDefault="00300BAE" w:rsidP="0030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9" w:type="dxa"/>
            <w:vAlign w:val="center"/>
          </w:tcPr>
          <w:p w14:paraId="70148500" w14:textId="77777777" w:rsidR="00300BAE" w:rsidRPr="00B72E0C" w:rsidRDefault="00300BAE" w:rsidP="00300BA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72E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Zajęcia te mają na celu: zapoznanie ucznia z budową pianina, prezentacja możliwości brzmieniowych instrumentu, praca nad prawidłową postawą przy instrumencie, właściwym ułożeniem rąk na klawiaturze, znajomość z klawiaturą fortepianowej, nazw oktaw; czytanie nut w klucze wiolinowym i basowym, ćwiczenia metryczne – rytmiczne.</w:t>
            </w:r>
          </w:p>
          <w:p w14:paraId="5E3F4536" w14:textId="77777777" w:rsidR="00300BAE" w:rsidRPr="00B72E0C" w:rsidRDefault="00300BAE" w:rsidP="00300BAE">
            <w:pPr>
              <w:pStyle w:val="Default"/>
              <w:jc w:val="center"/>
              <w:rPr>
                <w:rFonts w:eastAsia="Times New Roman"/>
                <w:lang w:eastAsia="pl-PL"/>
              </w:rPr>
            </w:pPr>
            <w:r w:rsidRPr="00B72E0C">
              <w:rPr>
                <w:rFonts w:eastAsia="Times New Roman"/>
                <w:lang w:eastAsia="pl-PL"/>
              </w:rPr>
              <w:t>wspólne śpiewanie prostych piosenek  i próby akompaniamentu.</w:t>
            </w:r>
          </w:p>
          <w:p w14:paraId="3C4F1E55" w14:textId="77777777" w:rsidR="00300BAE" w:rsidRPr="00B72E0C" w:rsidRDefault="00300BAE" w:rsidP="00300BAE">
            <w:pPr>
              <w:jc w:val="center"/>
              <w:rPr>
                <w:rFonts w:ascii="Calibri" w:hAnsi="Calibri" w:cs="Calibri"/>
              </w:rPr>
            </w:pPr>
          </w:p>
        </w:tc>
      </w:tr>
      <w:tr w:rsidR="00300BAE" w:rsidRPr="00392280" w14:paraId="3874C366" w14:textId="77777777" w:rsidTr="00300BAE">
        <w:trPr>
          <w:trHeight w:val="226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3B51" w14:textId="77777777" w:rsidR="00300BAE" w:rsidRPr="00C901E5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01E5">
              <w:rPr>
                <w:rFonts w:ascii="Calibri" w:hAnsi="Calibri" w:cs="Calibri"/>
                <w:sz w:val="24"/>
                <w:szCs w:val="24"/>
              </w:rPr>
              <w:t>Wakacje z tańcem</w:t>
            </w:r>
          </w:p>
          <w:p w14:paraId="49AB587C" w14:textId="1493E38C" w:rsidR="00300BAE" w:rsidRPr="00B72E0C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01E5">
              <w:rPr>
                <w:rFonts w:ascii="Calibri" w:hAnsi="Calibri" w:cs="Calibri"/>
                <w:sz w:val="24"/>
                <w:szCs w:val="24"/>
              </w:rPr>
              <w:t xml:space="preserve">Łukasz </w:t>
            </w:r>
            <w:proofErr w:type="spellStart"/>
            <w:r w:rsidRPr="00C901E5">
              <w:rPr>
                <w:rFonts w:ascii="Calibri" w:hAnsi="Calibri" w:cs="Calibri"/>
                <w:sz w:val="24"/>
                <w:szCs w:val="24"/>
              </w:rPr>
              <w:t>Prochacki</w:t>
            </w:r>
            <w:proofErr w:type="spellEnd"/>
          </w:p>
        </w:tc>
        <w:tc>
          <w:tcPr>
            <w:tcW w:w="11509" w:type="dxa"/>
            <w:vAlign w:val="center"/>
          </w:tcPr>
          <w:p w14:paraId="4D6E6084" w14:textId="77777777" w:rsidR="00300BAE" w:rsidRPr="008C0326" w:rsidRDefault="00300BAE" w:rsidP="00300BA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C0326">
              <w:rPr>
                <w:rFonts w:ascii="Calibri" w:hAnsi="Calibri" w:cs="Calibri"/>
                <w:sz w:val="24"/>
                <w:szCs w:val="24"/>
              </w:rPr>
              <w:t>Wakacyjna propozycja zajęć ruchowych dla dzieci, które pragną poznać różne style tańca. Zajęcia taneczne wpływają pozytywnie na prawidłową postawę ciał</w:t>
            </w:r>
            <w:r>
              <w:rPr>
                <w:rFonts w:ascii="Calibri" w:hAnsi="Calibri" w:cs="Calibri"/>
                <w:sz w:val="24"/>
                <w:szCs w:val="24"/>
              </w:rPr>
              <w:t>a, kształtują sprawność ruchową</w:t>
            </w:r>
            <w:r w:rsidRPr="008C0326">
              <w:rPr>
                <w:rFonts w:ascii="Calibri" w:hAnsi="Calibri" w:cs="Calibri"/>
                <w:sz w:val="24"/>
                <w:szCs w:val="24"/>
              </w:rPr>
              <w:t>. To nauka prostych kroków tanecznych, ale też świetna zabawa i aktywna forma spędzenia czasu.</w:t>
            </w:r>
          </w:p>
        </w:tc>
      </w:tr>
      <w:tr w:rsidR="00300BAE" w:rsidRPr="00392280" w14:paraId="78F454C6" w14:textId="77777777" w:rsidTr="00300BAE">
        <w:trPr>
          <w:trHeight w:val="226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F4CC" w14:textId="77777777" w:rsidR="00300BAE" w:rsidRPr="00BB6A23" w:rsidRDefault="00300BAE" w:rsidP="00300BAE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 w:rsidRPr="00BB6A23">
              <w:rPr>
                <w:rFonts w:ascii="Calibri" w:eastAsia="Calibri" w:hAnsi="Calibri" w:cs="Times New Roman"/>
                <w:sz w:val="24"/>
              </w:rPr>
              <w:t>Kraje świata - projekt graficzny  z elementami języka angielskiego</w:t>
            </w:r>
          </w:p>
          <w:p w14:paraId="255420A9" w14:textId="77777777" w:rsidR="00300BAE" w:rsidRPr="00C901E5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Monika Jaskólska</w:t>
            </w:r>
          </w:p>
        </w:tc>
        <w:tc>
          <w:tcPr>
            <w:tcW w:w="11509" w:type="dxa"/>
            <w:vAlign w:val="center"/>
          </w:tcPr>
          <w:p w14:paraId="2775B243" w14:textId="77777777" w:rsidR="00300BAE" w:rsidRPr="00380150" w:rsidRDefault="00300BAE" w:rsidP="00300BA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38015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Dzieci wykonują projekt z różnymi krajami świata. Do każdego kraju dopasowują charakterystyczne miejsca, zabytki lub postaci z nim związane.</w:t>
            </w:r>
          </w:p>
          <w:p w14:paraId="69447706" w14:textId="77777777" w:rsidR="00300BAE" w:rsidRPr="00380150" w:rsidRDefault="00300BAE" w:rsidP="00300B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00BAE" w:rsidRPr="00392280" w14:paraId="74087E30" w14:textId="77777777" w:rsidTr="00300BAE">
        <w:trPr>
          <w:trHeight w:val="226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23D8" w14:textId="77777777" w:rsidR="00300BAE" w:rsidRDefault="00300BAE" w:rsidP="00300BA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Zdrowy kręgosłup</w:t>
            </w:r>
          </w:p>
          <w:p w14:paraId="531D063C" w14:textId="77777777" w:rsidR="00300BAE" w:rsidRPr="00BB6A23" w:rsidRDefault="00300BAE" w:rsidP="00300BA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Agnieszka Kowalska</w:t>
            </w:r>
          </w:p>
        </w:tc>
        <w:tc>
          <w:tcPr>
            <w:tcW w:w="11509" w:type="dxa"/>
            <w:vAlign w:val="center"/>
          </w:tcPr>
          <w:p w14:paraId="1B8513CD" w14:textId="77777777" w:rsidR="00300BAE" w:rsidRPr="00B06280" w:rsidRDefault="00300BAE" w:rsidP="00300BAE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B06280">
              <w:rPr>
                <w:rStyle w:val="grouplist"/>
                <w:rFonts w:cstheme="minorHAnsi"/>
              </w:rPr>
              <w:t xml:space="preserve">Zajęcia „Zdrowy kręgosłup" mają charakter profilaktyczny i terapeutyczny. Podczas zajęć uczymy prawidłowej postawy ciała, wzmacniamy osłabione mięśnie posturalne, poprawiamy ruchomość kręgosłupa, rozciągamy najważniejsze grupy mięśniowe. Ćwiczenia z wykorzystaniem różnych przyborów, elementami jogi i </w:t>
            </w:r>
            <w:proofErr w:type="spellStart"/>
            <w:r w:rsidRPr="00B06280">
              <w:rPr>
                <w:rStyle w:val="grouplist"/>
                <w:rFonts w:cstheme="minorHAnsi"/>
              </w:rPr>
              <w:t>pilatesu</w:t>
            </w:r>
            <w:proofErr w:type="spellEnd"/>
            <w:r w:rsidRPr="00B06280">
              <w:rPr>
                <w:rStyle w:val="grouplist"/>
                <w:rFonts w:cstheme="minorHAnsi"/>
              </w:rPr>
              <w:t xml:space="preserve"> mają za zadanie angażowanie mięśni głębokich, które stabilizują nasze ciało i kształtują naszą sylwetkę. W rezultacie regularnych ćwiczeń rozwijamy podstawowe cechy motoryczne młodego człowieka takie jak: gibkość, siła, wytrzymałość, koordynacja i szybkość, które wpływają na jego ogólną sprawność.</w:t>
            </w:r>
          </w:p>
        </w:tc>
      </w:tr>
      <w:tr w:rsidR="00300BAE" w:rsidRPr="00392280" w14:paraId="02F5EB73" w14:textId="77777777" w:rsidTr="00300BAE">
        <w:trPr>
          <w:trHeight w:val="226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E61C" w14:textId="77777777" w:rsidR="00300BAE" w:rsidRDefault="00300BAE" w:rsidP="00300BA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Zajęcia fitness</w:t>
            </w:r>
          </w:p>
          <w:p w14:paraId="4FD17E96" w14:textId="77777777" w:rsidR="00300BAE" w:rsidRDefault="00300BAE" w:rsidP="00300BA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Agnieszka Kowalska</w:t>
            </w:r>
          </w:p>
        </w:tc>
        <w:tc>
          <w:tcPr>
            <w:tcW w:w="11509" w:type="dxa"/>
            <w:vAlign w:val="center"/>
          </w:tcPr>
          <w:p w14:paraId="32F22619" w14:textId="77777777" w:rsidR="00300BAE" w:rsidRPr="00B3042C" w:rsidRDefault="00300BAE" w:rsidP="00300BAE">
            <w:pPr>
              <w:spacing w:line="240" w:lineRule="auto"/>
              <w:jc w:val="center"/>
              <w:rPr>
                <w:rStyle w:val="grouplist"/>
                <w:rFonts w:cstheme="minorHAnsi"/>
              </w:rPr>
            </w:pPr>
            <w:r w:rsidRPr="00B3042C">
              <w:rPr>
                <w:rStyle w:val="grouplist"/>
                <w:rFonts w:cstheme="minorHAnsi"/>
              </w:rPr>
              <w:t xml:space="preserve">Zajęcia FITNESS mają na celu kształtowanie sprawności ogólnej wśród młodzieży w wieku szkolnym, wdrażanie elementów zdrowego stylu życia, zachęcanie do aktywnego spędzania czasu wolnego. Podczas zajęć uczestnicy będą poznawać podstawowe formy fitness m.in. TBC, elementy gimnastyki korekcyjnej, nauka i doskonalenie techniki ćwiczeń </w:t>
            </w:r>
            <w:proofErr w:type="spellStart"/>
            <w:r w:rsidRPr="00B3042C">
              <w:rPr>
                <w:rStyle w:val="grouplist"/>
                <w:rFonts w:cstheme="minorHAnsi"/>
              </w:rPr>
              <w:t>gibkościowych</w:t>
            </w:r>
            <w:proofErr w:type="spellEnd"/>
            <w:r w:rsidRPr="00B3042C">
              <w:rPr>
                <w:rStyle w:val="grouplist"/>
                <w:rFonts w:cstheme="minorHAnsi"/>
              </w:rPr>
              <w:t xml:space="preserve"> –</w:t>
            </w:r>
            <w:proofErr w:type="spellStart"/>
            <w:r w:rsidRPr="00B3042C">
              <w:rPr>
                <w:rStyle w:val="grouplist"/>
                <w:rFonts w:cstheme="minorHAnsi"/>
              </w:rPr>
              <w:t>stretching</w:t>
            </w:r>
            <w:proofErr w:type="spellEnd"/>
            <w:r w:rsidRPr="00B3042C">
              <w:rPr>
                <w:rStyle w:val="grouplist"/>
                <w:rFonts w:cstheme="minorHAnsi"/>
              </w:rPr>
              <w:t>, tworzenia układów tanecznych fitness kształtujących prawidłową sylwetkę. Uczestnicy będą mogli prezentować swoje umiejętności podczas wspólnych imprez o charakterze prozdrowotnym m.in. TRZYMAJ FORMĘ, DZIEŃ OTWARTY– NA SPORTOWO. Przewidziane są również wykłady na temat zdrowego odżywiania.</w:t>
            </w:r>
          </w:p>
        </w:tc>
      </w:tr>
    </w:tbl>
    <w:p w14:paraId="2F565719" w14:textId="77777777" w:rsidR="005C1B48" w:rsidRDefault="005C1B48" w:rsidP="00FF566E"/>
    <w:sectPr w:rsidR="005C1B48" w:rsidSect="00300B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944"/>
    <w:multiLevelType w:val="hybridMultilevel"/>
    <w:tmpl w:val="71DC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7087E"/>
    <w:multiLevelType w:val="hybridMultilevel"/>
    <w:tmpl w:val="64A0E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7120309">
    <w:abstractNumId w:val="1"/>
  </w:num>
  <w:num w:numId="2" w16cid:durableId="209925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08"/>
    <w:rsid w:val="000340F2"/>
    <w:rsid w:val="00067D70"/>
    <w:rsid w:val="000738F7"/>
    <w:rsid w:val="000A13DF"/>
    <w:rsid w:val="000A2FB8"/>
    <w:rsid w:val="00110308"/>
    <w:rsid w:val="001D0B2A"/>
    <w:rsid w:val="002031ED"/>
    <w:rsid w:val="002758B7"/>
    <w:rsid w:val="002953A6"/>
    <w:rsid w:val="002B48B5"/>
    <w:rsid w:val="00300BAE"/>
    <w:rsid w:val="00324456"/>
    <w:rsid w:val="00380150"/>
    <w:rsid w:val="00392280"/>
    <w:rsid w:val="003E22C2"/>
    <w:rsid w:val="00446640"/>
    <w:rsid w:val="00524C98"/>
    <w:rsid w:val="00580C06"/>
    <w:rsid w:val="005C1B48"/>
    <w:rsid w:val="00651399"/>
    <w:rsid w:val="006F0ADA"/>
    <w:rsid w:val="00710C96"/>
    <w:rsid w:val="0075150C"/>
    <w:rsid w:val="00814B8A"/>
    <w:rsid w:val="00852901"/>
    <w:rsid w:val="008A410E"/>
    <w:rsid w:val="008B1281"/>
    <w:rsid w:val="008C0326"/>
    <w:rsid w:val="0093363E"/>
    <w:rsid w:val="009C5F0D"/>
    <w:rsid w:val="00A35469"/>
    <w:rsid w:val="00B036AA"/>
    <w:rsid w:val="00B06280"/>
    <w:rsid w:val="00B3042C"/>
    <w:rsid w:val="00B370D8"/>
    <w:rsid w:val="00B72E0C"/>
    <w:rsid w:val="00BA456C"/>
    <w:rsid w:val="00BB6A23"/>
    <w:rsid w:val="00BD6075"/>
    <w:rsid w:val="00C901E5"/>
    <w:rsid w:val="00CB7511"/>
    <w:rsid w:val="00CE5803"/>
    <w:rsid w:val="00D25B30"/>
    <w:rsid w:val="00D83156"/>
    <w:rsid w:val="00DA1029"/>
    <w:rsid w:val="00E85F5A"/>
    <w:rsid w:val="00ED1222"/>
    <w:rsid w:val="00F13042"/>
    <w:rsid w:val="00F241E7"/>
    <w:rsid w:val="00F52031"/>
    <w:rsid w:val="00FB0E35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E103"/>
  <w15:docId w15:val="{22B321B9-089E-4FB7-BD6C-AFCBD2AF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075"/>
    <w:pPr>
      <w:spacing w:line="252" w:lineRule="auto"/>
    </w:pPr>
  </w:style>
  <w:style w:type="paragraph" w:styleId="Nagwek1">
    <w:name w:val="heading 1"/>
    <w:basedOn w:val="Normalny"/>
    <w:link w:val="Nagwek1Znak"/>
    <w:uiPriority w:val="9"/>
    <w:qFormat/>
    <w:rsid w:val="00A35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354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C1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C5F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C5F0D"/>
  </w:style>
  <w:style w:type="paragraph" w:customStyle="1" w:styleId="Default">
    <w:name w:val="Default"/>
    <w:rsid w:val="00392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4456"/>
    <w:pPr>
      <w:ind w:left="720"/>
      <w:contextualSpacing/>
    </w:pPr>
  </w:style>
  <w:style w:type="character" w:customStyle="1" w:styleId="grouplist">
    <w:name w:val="grouplist"/>
    <w:basedOn w:val="Domylnaczcionkaakapitu"/>
    <w:rsid w:val="00B0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451D-B65C-42EF-BF1C-E1F1C1F8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a.czyzewski</dc:creator>
  <cp:lastModifiedBy>Michał Skoczylas</cp:lastModifiedBy>
  <cp:revision>2</cp:revision>
  <dcterms:created xsi:type="dcterms:W3CDTF">2022-06-15T13:00:00Z</dcterms:created>
  <dcterms:modified xsi:type="dcterms:W3CDTF">2022-06-15T13:00:00Z</dcterms:modified>
</cp:coreProperties>
</file>