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ED" w:rsidRPr="00F067ED" w:rsidRDefault="0068348A" w:rsidP="00F067ED">
      <w:r>
        <w:rPr>
          <w:b/>
          <w:bCs/>
          <w:u w:val="single"/>
        </w:rPr>
        <w:t>PRZEDMIOTOWE</w:t>
      </w:r>
      <w:r w:rsidR="00F067ED" w:rsidRPr="00F067E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ZASADY</w:t>
      </w:r>
      <w:r w:rsidR="00F067ED" w:rsidRPr="00F067ED">
        <w:rPr>
          <w:b/>
          <w:bCs/>
          <w:u w:val="single"/>
        </w:rPr>
        <w:t xml:space="preserve"> OCENIANIA Z WIEDZY O SPOŁECZEŃSTWIE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Nauczanie wiedzy o społeczeństwie odbywa się na podstawie „</w:t>
      </w:r>
      <w:r w:rsidRPr="00F067ED">
        <w:rPr>
          <w:i/>
          <w:iCs/>
        </w:rPr>
        <w:t>Programu nauczania ogólnego wiedzy o społeczeństwie dla szkoły podstawowej”</w:t>
      </w:r>
      <w:r w:rsidRPr="00F067ED">
        <w:t> autorstwa Barbary Furman, zgodnie z obowiązującą podstawą programową.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Program realizowany jest w klasie 8 – 2 godz./tyg.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Przedmiotowy system oceniania z wiedzy o społeczeństwie ma na celu: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kształtowanie postaw i zachowań pożądanych społecznie i posługiwanie się nimi we własnych działaniach,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przekazywanie uczniowi informacji o jego osiągnięciach edukacyjnych pomagających w uczeniu się, poprzez wskazanie, co uczeń robi dobrze, co i jak wymaga poprawy oraz jak powinien dalej się uczyć,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motywowanie ucznia do dalszej pracy,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pomoc uczniowi w samodzielnym planowaniu swojego rozwoju,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dostarczenie rodzicom (opiekunom prawnym), także nauczycielom i dyrektorowi szkoły informacji o efektywności procesu nauczania i uczenia się, wkładzie pracy uczniów nad własnym rozwojem oraz o postępach uczniów w nauce,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umożliwienie nauczycielom ustawicznego doskonalenia organizacji i metod pracy dydaktyczno-wychowawczej.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Ocenianiu podlegają osiągnięcia edukacyjne uczniów w następujących obszarach: wiedza i jej stosowanie w praktyce, kształcone umiejętności oraz aktywność i zaangażowanie w praktyce.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Ocenianie osiągnięć edukacyjnych uczniów ma służyć monitorowaniu pracy ucznia, rozpoznawaniu poziomu umiejętności i postępów w opanowaniu przez ucznia wiadomości z wiedzy o społeczeństwie w stosunku do wymagań edukacyjnych wynikających z podstawy programowej i realizowanego programu nauczania oraz formułowaniu oceny.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Wymagania edukacyjne dostosowuje się do indywidualnych potrzeb rozwojowych i edukacyjnych oraz możliwości psychofizycznych ucznia: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i/>
          <w:iCs/>
        </w:rPr>
        <w:t>posiadającego orzeczenie o potrzebie kształcenia specjalnego,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i/>
          <w:iCs/>
        </w:rPr>
        <w:t>posiadającego orzeczenie o potrzebie indywidualnego nauczania,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i/>
          <w:iCs/>
        </w:rPr>
        <w:t>posiadającego opinię poradni psychologiczno-pedagogicznej, w tym specjalistycznej, specyficznych trudnościach w uczeniu się,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i/>
          <w:iCs/>
        </w:rPr>
        <w:t>objętego pomocą psychologiczno-pedagogiczną w szkole na podstawie rozpoznania indywidualnych potrzeb rozwojowych i edukacyjnych oraz indywidualnych możliwości psychofizycznych ucznia dokonanego przez nauczycieli i specjalistów w szkole.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W ocenianiu bieżącym stosuje się następujące formy sprawdzania osiągnięć edukacyjnych uczniów: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b/>
          <w:bCs/>
        </w:rPr>
        <w:t>prace pisemne: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b/>
          <w:bCs/>
        </w:rPr>
        <w:lastRenderedPageBreak/>
        <w:t>sprawdziany (klasówki)</w:t>
      </w:r>
      <w:r w:rsidRPr="00F067ED">
        <w:t>, obejmują większą partię materiału określoną przez nauczyciela, najczęściej po ukończeniu działu programowego; sprawdziany są zapowiadane z tygodniowym wyprzedzeniem,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b/>
          <w:bCs/>
        </w:rPr>
        <w:t>kartkówki</w:t>
      </w:r>
      <w:r w:rsidR="00FF2E19">
        <w:rPr>
          <w:b/>
          <w:bCs/>
        </w:rPr>
        <w:t xml:space="preserve"> </w:t>
      </w:r>
      <w:r w:rsidRPr="00F067ED">
        <w:t>dotyczące materiału z 3 ostatnich tematów i nie muszą być zapowiadane,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b/>
          <w:bCs/>
        </w:rPr>
        <w:t>praca i aktywność na lekcji</w:t>
      </w:r>
      <w:r w:rsidR="00FF2E19">
        <w:t>,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b/>
          <w:bCs/>
        </w:rPr>
        <w:t>odpowiedzi ustne,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b/>
          <w:bCs/>
        </w:rPr>
        <w:t>prace domowe,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b/>
          <w:bCs/>
        </w:rPr>
        <w:t>wyniki pracy grupowej,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b/>
          <w:bCs/>
        </w:rPr>
        <w:t>prace długoterminowe,</w:t>
      </w:r>
      <w:r w:rsidRPr="00F067ED">
        <w:t> projekty, referaty, prezentacje multimedialne, plakaty, wywiady środowiskowe,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b/>
          <w:bCs/>
        </w:rPr>
        <w:t>aktywność pozalekcyjna,</w:t>
      </w:r>
      <w:r w:rsidRPr="00F067ED">
        <w:t> osiągnięcia w konkursach, akcjach charytatywnych.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Oceny są jawne dla uczniów i ich rodziców (opiekunów prawnych).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Każdą ocenę z pisemnych i ustnych form sprawdzania umiejętności lub wiadomości ucznia wpisuje się do dziennika papierowego i elektronicznego.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Sprawdzone i ocenione prace kontrolne i inne formy pisemnego sprawdzania wiadomości i umiejętności uczniów przedstawiane są do wglądu uczniom na zajęciach dydaktycznych.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b/>
          <w:bCs/>
        </w:rPr>
        <w:t>Rodzice (prawni opiekunowie) mają możliwość wglądu w pisemne prace</w:t>
      </w:r>
      <w:r w:rsidR="00FF2E19">
        <w:rPr>
          <w:b/>
          <w:bCs/>
        </w:rPr>
        <w:t xml:space="preserve"> </w:t>
      </w:r>
      <w:r w:rsidRPr="00F067ED">
        <w:t>swoich dzieci: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bezpośrednio po sprawdzeniu pracy pisemnej (prace przekazane przez uczniów do wglądu),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na najbliższym po sprawdzianie dyżurze, w czasie indywidualnych spotkań z nauczycielem przedmiotu,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na zebraniach ogólnych,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w czasie dni otwartych.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Uczniowie i ich rodzice są na bieżąco informowani o postępach edukacyjnych, poprzez: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informację ustną,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wpisy do zeszytu przedmiotowego,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wpisy do dziennika papierowego i elektronicznego.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b/>
          <w:bCs/>
        </w:rPr>
        <w:t>Nauczyciel uzasadnia każdą bieżącą ocenę szkolną</w:t>
      </w:r>
      <w:r w:rsidRPr="00F067ED">
        <w:t>: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b/>
          <w:bCs/>
        </w:rPr>
        <w:t>oceny z ustnych form sprawdzania wiedzy i umiejętności oraz z kartkówek nauczyciel uzasadnia ustnie w obecności klasy</w:t>
      </w:r>
      <w:r w:rsidR="00FF2E19">
        <w:rPr>
          <w:b/>
          <w:bCs/>
        </w:rPr>
        <w:t xml:space="preserve"> </w:t>
      </w:r>
      <w:r w:rsidRPr="00F067ED">
        <w:t>wskazując dobrze opanowaną wiedzę lub sprawdzaną umiejętność, braki w nich oraz przekazuje zalecenia do uzupełnienia braków</w:t>
      </w:r>
      <w:r w:rsidRPr="00F067ED">
        <w:rPr>
          <w:b/>
          <w:bCs/>
        </w:rPr>
        <w:t>.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b/>
          <w:bCs/>
        </w:rPr>
        <w:t>wszystkie oceny ze sprawdzianów uzasadniane są przez nauczyciela ustnie lub pisemnie w formie dołączonego komentarza</w:t>
      </w:r>
      <w:r w:rsidRPr="00F067ED">
        <w:t>, w którym są wskazane: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b/>
          <w:bCs/>
        </w:rPr>
        <w:t>opanowane umiejętności,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b/>
          <w:bCs/>
        </w:rPr>
        <w:t>częściowo opanowane umiejętności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b/>
          <w:bCs/>
        </w:rPr>
        <w:lastRenderedPageBreak/>
        <w:t>nie opanowane umiejętności,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b/>
          <w:bCs/>
        </w:rPr>
        <w:t>sposoby zniwelowania zaistniałych braków</w:t>
      </w:r>
      <w:r w:rsidRPr="00F067ED">
        <w:t>.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b/>
          <w:bCs/>
        </w:rPr>
        <w:t>Informacja ta przekazywana jest rodzicom przez uczniów w postaci metryczki do testu lub ustnie na spotkaniach indywidualnych.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W ocenianiu bieżącym i klasyfikacyjnym w klasach IV- VIII obowiązuje następująca skala ocen i ich skróty: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b/>
          <w:bCs/>
        </w:rPr>
        <w:t>6</w:t>
      </w:r>
      <w:r w:rsidRPr="00F067ED">
        <w:rPr>
          <w:i/>
          <w:iCs/>
        </w:rPr>
        <w:t>– celujący /cel/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b/>
          <w:bCs/>
        </w:rPr>
        <w:t>5</w:t>
      </w:r>
      <w:r w:rsidRPr="00F067ED">
        <w:rPr>
          <w:i/>
          <w:iCs/>
        </w:rPr>
        <w:t>– bardzo dobry /</w:t>
      </w:r>
      <w:proofErr w:type="spellStart"/>
      <w:r w:rsidRPr="00F067ED">
        <w:rPr>
          <w:i/>
          <w:iCs/>
        </w:rPr>
        <w:t>bdb</w:t>
      </w:r>
      <w:proofErr w:type="spellEnd"/>
      <w:r w:rsidRPr="00F067ED">
        <w:rPr>
          <w:i/>
          <w:iCs/>
        </w:rPr>
        <w:t>/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b/>
          <w:bCs/>
        </w:rPr>
        <w:t>4</w:t>
      </w:r>
      <w:r w:rsidRPr="00F067ED">
        <w:rPr>
          <w:i/>
          <w:iCs/>
        </w:rPr>
        <w:t>– dobry /</w:t>
      </w:r>
      <w:proofErr w:type="spellStart"/>
      <w:r w:rsidRPr="00F067ED">
        <w:rPr>
          <w:i/>
          <w:iCs/>
        </w:rPr>
        <w:t>db</w:t>
      </w:r>
      <w:proofErr w:type="spellEnd"/>
      <w:r w:rsidRPr="00F067ED">
        <w:rPr>
          <w:i/>
          <w:iCs/>
        </w:rPr>
        <w:t>/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b/>
          <w:bCs/>
        </w:rPr>
        <w:t>3</w:t>
      </w:r>
      <w:r w:rsidRPr="00F067ED">
        <w:rPr>
          <w:i/>
          <w:iCs/>
        </w:rPr>
        <w:t>– dostateczny /</w:t>
      </w:r>
      <w:proofErr w:type="spellStart"/>
      <w:r w:rsidRPr="00F067ED">
        <w:rPr>
          <w:i/>
          <w:iCs/>
        </w:rPr>
        <w:t>dst</w:t>
      </w:r>
      <w:proofErr w:type="spellEnd"/>
      <w:r w:rsidRPr="00F067ED">
        <w:rPr>
          <w:i/>
          <w:iCs/>
        </w:rPr>
        <w:t>/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b/>
          <w:bCs/>
        </w:rPr>
        <w:t>2</w:t>
      </w:r>
      <w:r w:rsidRPr="00F067ED">
        <w:rPr>
          <w:i/>
          <w:iCs/>
        </w:rPr>
        <w:t>– dopuszczający /</w:t>
      </w:r>
      <w:proofErr w:type="spellStart"/>
      <w:r w:rsidRPr="00F067ED">
        <w:rPr>
          <w:i/>
          <w:iCs/>
        </w:rPr>
        <w:t>dop</w:t>
      </w:r>
      <w:proofErr w:type="spellEnd"/>
      <w:r w:rsidRPr="00F067ED">
        <w:rPr>
          <w:i/>
          <w:iCs/>
        </w:rPr>
        <w:t>/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b/>
          <w:bCs/>
        </w:rPr>
        <w:t>1</w:t>
      </w:r>
      <w:r w:rsidRPr="00F067ED">
        <w:rPr>
          <w:i/>
          <w:iCs/>
        </w:rPr>
        <w:t>– niedostateczny /</w:t>
      </w:r>
      <w:proofErr w:type="spellStart"/>
      <w:r w:rsidRPr="00F067ED">
        <w:rPr>
          <w:i/>
          <w:iCs/>
        </w:rPr>
        <w:t>ndst</w:t>
      </w:r>
      <w:proofErr w:type="spellEnd"/>
      <w:r w:rsidRPr="00F067ED">
        <w:rPr>
          <w:i/>
          <w:iCs/>
        </w:rPr>
        <w:t>/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Dopuszcza się stosowanie skrótu w dzienniku</w:t>
      </w:r>
      <w:r w:rsidRPr="00F067ED">
        <w:rPr>
          <w:b/>
          <w:bCs/>
        </w:rPr>
        <w:t>: np. – nieprzygotowany, nb. – nieobecny</w:t>
      </w:r>
      <w:r w:rsidRPr="00F067ED">
        <w:t>.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b/>
          <w:bCs/>
        </w:rPr>
        <w:t>Brak uczniowskiego wyposażenia</w:t>
      </w:r>
      <w:r w:rsidRPr="00F067ED">
        <w:t>(np. zeszytu, podręcznika, przyborów, itp.) </w:t>
      </w:r>
      <w:r w:rsidRPr="00F067ED">
        <w:rPr>
          <w:b/>
          <w:bCs/>
        </w:rPr>
        <w:t>może wpłynąć na ocenę pracy ucznia</w:t>
      </w:r>
      <w:r w:rsidRPr="00F067ED">
        <w:t> wyłącznie w sytuacjach uporczywie powtarzających się, zależnych od ucznia, a uniemożliwiających prowadzenie procesu nauczania i uczenia się.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Na ocenę osiągnięć ucznia nie ma wpływu jego zachowanie, wygląd, światopogląd, status społeczny i wcześniejsze osiągnięcia ucznia.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b/>
          <w:bCs/>
        </w:rPr>
        <w:t>Obowiązują następujące zasady przeprowadzania prac pisemnych</w:t>
      </w:r>
      <w:r w:rsidRPr="00F067ED">
        <w:t>: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nauczyciel </w:t>
      </w:r>
      <w:r w:rsidRPr="00F067ED">
        <w:rPr>
          <w:b/>
          <w:bCs/>
        </w:rPr>
        <w:t>ustala termin sprawdzianu z tygodniowym wyprzedzeniem</w:t>
      </w:r>
      <w:r w:rsidRPr="00F067ED">
        <w:t>,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sprawdzian zwykle </w:t>
      </w:r>
      <w:r w:rsidRPr="00F067ED">
        <w:rPr>
          <w:b/>
          <w:bCs/>
        </w:rPr>
        <w:t>będzie trwał 1 godzinę lekcyjną</w:t>
      </w:r>
      <w:r w:rsidRPr="00F067ED">
        <w:t>, a kartkówka do 20 minut,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uczniowie znają zakres sprawdzanej wiedzy i umiejętności oraz kryteria oceniania,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nauczyciel omawia i poprawia błędy uczniów na sprawdzianie wspólnie z uczniami na zajęciach edukacyjnych, a ocenę wpisuje do dziennika papierowego i elektronicznego,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jeżeli </w:t>
      </w:r>
      <w:r w:rsidRPr="00F067ED">
        <w:rPr>
          <w:b/>
          <w:bCs/>
        </w:rPr>
        <w:t>uczeń nie pisał sprawdzianu, musi wykazać się wiadomościami i umiejętnościami</w:t>
      </w:r>
      <w:r w:rsidR="00FF2E19">
        <w:rPr>
          <w:b/>
          <w:bCs/>
        </w:rPr>
        <w:t xml:space="preserve"> </w:t>
      </w:r>
      <w:r w:rsidRPr="00F067ED">
        <w:t>zawartymi na sprawdzianie w formie ustalonej z nauczycielem,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jeżeli uczeń nie pisał sprawdzianu, powinien to zrobić w terminie ustalonym z nauczycielem </w:t>
      </w:r>
      <w:r w:rsidRPr="00F067ED">
        <w:rPr>
          <w:b/>
          <w:bCs/>
        </w:rPr>
        <w:t>do tygodnia od powrotu do szkoły</w:t>
      </w:r>
      <w:r w:rsidRPr="00F067ED">
        <w:t>, gdy powodem był dłuższy pobyt w szpitalu do dwóch tygodnie od powrotu do szkoły,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uczeń </w:t>
      </w:r>
      <w:r w:rsidRPr="00F067ED">
        <w:rPr>
          <w:b/>
          <w:bCs/>
        </w:rPr>
        <w:t>może poprawić raz każdą ocenę z prac pisemnych</w:t>
      </w:r>
      <w:r w:rsidRPr="00F067ED">
        <w:t>: ze sprawdzianów i kartkówek z trzech tematów,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poprawa </w:t>
      </w:r>
      <w:r w:rsidRPr="00F067ED">
        <w:rPr>
          <w:b/>
          <w:bCs/>
        </w:rPr>
        <w:t>powinna odbyć się w ciągu dwóch tygodni</w:t>
      </w:r>
      <w:r w:rsidR="00FF2E19">
        <w:rPr>
          <w:b/>
          <w:bCs/>
        </w:rPr>
        <w:t xml:space="preserve"> </w:t>
      </w:r>
      <w:r w:rsidRPr="00F067ED">
        <w:t>od oddania i omówienia pracy w terminie ustalonym wspólnie z nauczycielem,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uczeń nie może poprawiać ocen z kartkówek z jednego tematu lekcji, odpowiedzi ustnych oraz z innych form oceniania ucznia,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b/>
          <w:bCs/>
        </w:rPr>
        <w:lastRenderedPageBreak/>
        <w:t>prace pisemne przechowuje nauczyciel przedmiotu do końca zajęć edukacyjnych w danym roku szkolnym</w:t>
      </w:r>
      <w:r w:rsidRPr="00F067ED">
        <w:t>.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Przy ocenianiu prac pisemnych nauczyciel stosuje następujące zasady przeliczania punktów na ocenę: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b/>
          <w:bCs/>
        </w:rPr>
        <w:t>poniżej 30% możliwych do uzyskania punktów – </w:t>
      </w:r>
      <w:r w:rsidRPr="00F067ED">
        <w:rPr>
          <w:b/>
          <w:bCs/>
          <w:i/>
          <w:iCs/>
        </w:rPr>
        <w:t>niedostateczny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b/>
          <w:bCs/>
        </w:rPr>
        <w:t>30%-49% – </w:t>
      </w:r>
      <w:r w:rsidRPr="00F067ED">
        <w:rPr>
          <w:b/>
          <w:bCs/>
          <w:i/>
          <w:iCs/>
        </w:rPr>
        <w:t>dopuszczający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b/>
          <w:bCs/>
        </w:rPr>
        <w:t>50%-74% – </w:t>
      </w:r>
      <w:r w:rsidRPr="00F067ED">
        <w:rPr>
          <w:b/>
          <w:bCs/>
          <w:i/>
          <w:iCs/>
        </w:rPr>
        <w:t>dostateczny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b/>
          <w:bCs/>
        </w:rPr>
        <w:t>75%-89% – </w:t>
      </w:r>
      <w:r w:rsidRPr="00F067ED">
        <w:rPr>
          <w:b/>
          <w:bCs/>
          <w:i/>
          <w:iCs/>
        </w:rPr>
        <w:t>dobry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b/>
          <w:bCs/>
        </w:rPr>
        <w:t>90%- 95% – </w:t>
      </w:r>
      <w:r w:rsidRPr="00F067ED">
        <w:rPr>
          <w:b/>
          <w:bCs/>
          <w:i/>
          <w:iCs/>
        </w:rPr>
        <w:t>bardzo dobry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b/>
          <w:bCs/>
        </w:rPr>
        <w:t>96%-100% – </w:t>
      </w:r>
      <w:r w:rsidRPr="00F067ED">
        <w:rPr>
          <w:b/>
          <w:bCs/>
          <w:i/>
          <w:iCs/>
        </w:rPr>
        <w:t>celujący.</w:t>
      </w:r>
    </w:p>
    <w:p w:rsidR="00F067ED" w:rsidRPr="00F067ED" w:rsidRDefault="00F067ED" w:rsidP="00FF2E19">
      <w:pPr>
        <w:numPr>
          <w:ilvl w:val="0"/>
          <w:numId w:val="1"/>
        </w:numPr>
      </w:pPr>
      <w:r w:rsidRPr="00F067ED">
        <w:t>Nie ocenia się ucznia: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b/>
          <w:bCs/>
        </w:rPr>
        <w:t>do trzech dni po dłuższej usprawiedliwionej nieobecności w szkole (min. tygodniowej),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b/>
          <w:bCs/>
        </w:rPr>
        <w:t>w przypadku zaistnienia nieprzewidzianych zdarzeń losowych</w:t>
      </w:r>
      <w:r w:rsidRPr="00F067ED">
        <w:t>.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b/>
          <w:bCs/>
        </w:rPr>
        <w:t>Uczeń ma prawo dwa razy w ciągu semestru zgłosić nieprzygotowanie do lekcji bez negatywnych skutków. Zgłoszenie musi odbyć się przed rozpoczęciem lekcji. Nauczyciel odnotowuje ten fakt w dzienniku lekcyjnym wpisując datę zaistnienia zdarzenia. Za każde takie zgłoszenie otrzymuje minus, z tym, że każdy kolejny minus przybiera postać oceny niedostatecznej. Jeżeli uczeń nie zgłosi nieprzygotowania lub braku pracy domowej, zaś nauczyciel to sprawdzi – uczeń automatycznie otrzymuje ocenę niedostateczną.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W procesie oceniania obowiązuje </w:t>
      </w:r>
      <w:r w:rsidRPr="00F067ED">
        <w:rPr>
          <w:b/>
          <w:bCs/>
        </w:rPr>
        <w:t>zasada kumulowania wymagań</w:t>
      </w:r>
      <w:r w:rsidRPr="00F067ED">
        <w:t>– ocenę wyższą może uzyskać uczeń, który spełnia wszystkie wymagania związane z ocenami niższymi: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b/>
          <w:bCs/>
        </w:rPr>
        <w:t>stopień celujący </w:t>
      </w:r>
      <w:r w:rsidRPr="00F067ED">
        <w:t>otrzymuje uczeń, który: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opanował pełny zakres wiedzy i umiejętności określony programem nauczania w danej klasie oraz posługuje się zdobytymi wiadomościami w sytuacjach nietypowych,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samodzielnie i twórczo rozwija własne uzdolnienia, biegle posługuje się zdobytymi wiadomościami w rozwiązywaniu problemów teoretycznych lub praktycznych, proponuje rozwiązania nietypowe,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uzyskał tytuł laureata lub finalisty wojewódzkiego konkursu przedmiotowego,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osiąga sukcesy w różnych konkursach przedmiotowych szkolnych i pozaszkolnych,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b/>
          <w:bCs/>
        </w:rPr>
        <w:t>stopień bardzo dobry</w:t>
      </w:r>
      <w:r w:rsidR="00FF2E19">
        <w:rPr>
          <w:b/>
          <w:bCs/>
        </w:rPr>
        <w:t xml:space="preserve"> </w:t>
      </w:r>
      <w:r w:rsidRPr="00F067ED">
        <w:t>otrzymuje uczeń, który: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opanował pełny zakres wiedzy i umiejętności określony programem nauczania w danej klasie oraz sprawnie posługuje się zdobytymi wiadomościami,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rozwiązuje samodzielnie problemy teoretyczne i praktyczne objęte programem nauczania, potrafi zastosować posiadaną wiedzę do rozwiązywania zadań i problemów w nowych sytuacjach,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b/>
          <w:bCs/>
        </w:rPr>
        <w:t>stopień dobry </w:t>
      </w:r>
      <w:r w:rsidRPr="00F067ED">
        <w:t>otrzymuje uczeń, który: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lastRenderedPageBreak/>
        <w:t>nie opanował w pełni wiadomości określonych w programie nauczania w danej klasie, ale opanował je na poziomie przekraczającym wymagania ujęte w podstawie programowej przedmiotu,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poprawnie stosuje wiadomości, rozwiązuje (wykonuje) samodzielnie typowe zadania teoretyczne lub praktyczne;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b/>
          <w:bCs/>
        </w:rPr>
        <w:t>stopień dostateczny</w:t>
      </w:r>
      <w:r w:rsidR="00FF2E19">
        <w:rPr>
          <w:b/>
          <w:bCs/>
        </w:rPr>
        <w:t xml:space="preserve"> </w:t>
      </w:r>
      <w:r w:rsidRPr="00F067ED">
        <w:t>otrzymuje uczeń, który: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opanował wiadomości i umiejętności określone programem nauczania w danej klasie na poziomie treści zawartych w podstawie programowej,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rozwiązuje typowe zadania teoretyczne lub praktyczne o średnim stopniu trudności,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b/>
          <w:bCs/>
        </w:rPr>
        <w:t>stopień dopuszczający</w:t>
      </w:r>
      <w:r w:rsidR="00FF2E19">
        <w:rPr>
          <w:b/>
          <w:bCs/>
        </w:rPr>
        <w:t xml:space="preserve"> </w:t>
      </w:r>
      <w:r w:rsidRPr="00F067ED">
        <w:t>otrzymuje uczeń, który: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ma trudności z opanowaniem zagadnień ujętych w podstawie programowej, ale braki te nie przekreślają możliwości uzyskania przez ucznia podstawowej wiedzy w ciągu dalszej nauki (z wyjątkiem uczniów klas programowo najwyższych),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rozwiązuje zadania teoretyczne i praktyczne typowe o niewielkim stopniu trudności;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b/>
          <w:bCs/>
        </w:rPr>
        <w:t>stopień niedostateczny</w:t>
      </w:r>
      <w:r w:rsidR="00FF2E19">
        <w:rPr>
          <w:b/>
          <w:bCs/>
        </w:rPr>
        <w:t xml:space="preserve"> </w:t>
      </w:r>
      <w:r w:rsidRPr="00F067ED">
        <w:t>otrzymuje uczeń, który: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nie opanował wiadomości i umiejętności ujętych w podstawie programowej, a braki w wiadomościach i umiejętnościach uniemożliwiają dalsze zdobywanie wiedzy z tego przedmiotu (nie dotyczy klas programowo najwyższych),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nie jest w stanie rozwiązać zadań o niewielkim (elementarnym) stopniu trudności.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Należy dostosować wymagania edukacyjne oraz formy i metody pracy w stosunku do ucznia, u którego stwierdzono specyficzne trudności w uczeniu się lub deficyty rozwojowe w zależności od indywidualnych potrzeb, oraz zaleceń poradni zawartych w orzeczeniu lub opinii. Uczniowie ci mają prawo do: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b/>
          <w:bCs/>
        </w:rPr>
        <w:t>wydłużonego czasu pracy,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b/>
          <w:bCs/>
        </w:rPr>
        <w:t>obniżonego progu punktacji w pracach pisemnych,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b/>
          <w:bCs/>
        </w:rPr>
        <w:t>mniejszej ilości zadań,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b/>
          <w:bCs/>
        </w:rPr>
        <w:t>indywidualnej pomocy nauczyciela na zajęciach i w trakcie pisania pracy,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b/>
          <w:bCs/>
        </w:rPr>
        <w:t>dostosowania warunków i form pracy podczas pisania prac pisemnych,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rPr>
          <w:b/>
          <w:bCs/>
        </w:rPr>
        <w:t>innych kryteriów oceny przy sprawdzaniu zadań otwartych</w:t>
      </w:r>
      <w:r w:rsidRPr="00F067ED">
        <w:t>.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Klasyfikowanie śródroczne przeprowadza się na koniec I okresu, a roczne na koniec zajęć edukacyjnych w danej klasie.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Ocena wystawiana na koniec drugiego okresu jest oceną roczną, uwzględniającą osiągnięcia ucznia z obu okresów.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t>Ocena semestralna wynika z ocen bieżących, ale nie jest średnią arytmetyczną ocen cząstkowych.</w:t>
      </w:r>
    </w:p>
    <w:p w:rsidR="00F067ED" w:rsidRPr="00F067ED" w:rsidRDefault="00F067ED" w:rsidP="00F067ED">
      <w:pPr>
        <w:numPr>
          <w:ilvl w:val="0"/>
          <w:numId w:val="1"/>
        </w:numPr>
      </w:pPr>
      <w:r w:rsidRPr="00F067ED">
        <w:lastRenderedPageBreak/>
        <w:t>Oceny klasyfikacyjne z przedmiotu ustala nauczyciel prowadzący zajęcia edukacyjne w klasie na podstawie systematycznej oceny pracy uczniów z uwzględnieniem ocen bieżących.</w:t>
      </w:r>
    </w:p>
    <w:p w:rsidR="00F067ED" w:rsidRPr="00F067ED" w:rsidRDefault="00F067ED" w:rsidP="00F067ED">
      <w:bookmarkStart w:id="0" w:name="_GoBack"/>
      <w:bookmarkEnd w:id="0"/>
      <w:r w:rsidRPr="00F067ED">
        <w:rPr>
          <w:i/>
          <w:iCs/>
        </w:rPr>
        <w:t> </w:t>
      </w:r>
    </w:p>
    <w:p w:rsidR="00923217" w:rsidRDefault="00923217"/>
    <w:sectPr w:rsidR="00923217" w:rsidSect="00CB5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A60B2"/>
    <w:multiLevelType w:val="multilevel"/>
    <w:tmpl w:val="A3D2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67ED"/>
    <w:rsid w:val="0068348A"/>
    <w:rsid w:val="00923217"/>
    <w:rsid w:val="00CB5ED8"/>
    <w:rsid w:val="00F067ED"/>
    <w:rsid w:val="00FF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1532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Bożem</Company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Writer</cp:lastModifiedBy>
  <cp:revision>4</cp:revision>
  <dcterms:created xsi:type="dcterms:W3CDTF">2019-09-02T10:41:00Z</dcterms:created>
  <dcterms:modified xsi:type="dcterms:W3CDTF">2019-09-20T05:33:00Z</dcterms:modified>
</cp:coreProperties>
</file>